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F1" w:rsidRPr="005B14F1" w:rsidRDefault="005B14F1" w:rsidP="005B14F1">
      <w:pPr>
        <w:spacing w:line="240" w:lineRule="atLeast"/>
        <w:contextualSpacing/>
        <w:jc w:val="center"/>
        <w:rPr>
          <w:rFonts w:ascii="Times New Roman" w:hAnsi="Times New Roman" w:cs="Times New Roman"/>
        </w:rPr>
      </w:pPr>
      <w:r w:rsidRPr="005B14F1">
        <w:rPr>
          <w:rFonts w:ascii="Times New Roman" w:hAnsi="Times New Roman" w:cs="Times New Roman"/>
        </w:rPr>
        <w:t>Муниципальное образование «Смидовичское городское поселение»</w:t>
      </w:r>
    </w:p>
    <w:p w:rsidR="005B14F1" w:rsidRPr="005B14F1" w:rsidRDefault="005B14F1" w:rsidP="005B14F1">
      <w:pPr>
        <w:spacing w:line="240" w:lineRule="atLeast"/>
        <w:contextualSpacing/>
        <w:jc w:val="center"/>
        <w:rPr>
          <w:rFonts w:ascii="Times New Roman" w:hAnsi="Times New Roman" w:cs="Times New Roman"/>
        </w:rPr>
      </w:pPr>
      <w:r w:rsidRPr="005B14F1">
        <w:rPr>
          <w:rFonts w:ascii="Times New Roman" w:hAnsi="Times New Roman" w:cs="Times New Roman"/>
        </w:rPr>
        <w:t>Смидовичского муниципального района</w:t>
      </w:r>
    </w:p>
    <w:p w:rsidR="005B14F1" w:rsidRPr="005B14F1" w:rsidRDefault="005B14F1" w:rsidP="005B14F1">
      <w:pPr>
        <w:spacing w:line="240" w:lineRule="atLeast"/>
        <w:contextualSpacing/>
        <w:jc w:val="center"/>
        <w:rPr>
          <w:rFonts w:ascii="Times New Roman" w:hAnsi="Times New Roman" w:cs="Times New Roman"/>
        </w:rPr>
      </w:pPr>
      <w:r w:rsidRPr="005B14F1">
        <w:rPr>
          <w:rFonts w:ascii="Times New Roman" w:hAnsi="Times New Roman" w:cs="Times New Roman"/>
        </w:rPr>
        <w:t>Еврейской автономной области</w:t>
      </w:r>
    </w:p>
    <w:p w:rsidR="005B14F1" w:rsidRPr="005B14F1" w:rsidRDefault="005B14F1" w:rsidP="005B14F1">
      <w:pPr>
        <w:spacing w:line="240" w:lineRule="atLeast"/>
        <w:contextualSpacing/>
        <w:jc w:val="center"/>
        <w:rPr>
          <w:rFonts w:ascii="Times New Roman" w:hAnsi="Times New Roman" w:cs="Times New Roman"/>
        </w:rPr>
      </w:pPr>
      <w:r w:rsidRPr="005B14F1">
        <w:rPr>
          <w:rFonts w:ascii="Times New Roman" w:hAnsi="Times New Roman" w:cs="Times New Roman"/>
        </w:rPr>
        <w:t>АДМИНИСТРАЦИЯ ГОРОДСКОГО ПОСЕЛЕНИЯ</w:t>
      </w:r>
    </w:p>
    <w:p w:rsidR="005B14F1" w:rsidRPr="005B14F1" w:rsidRDefault="005B14F1" w:rsidP="005B14F1">
      <w:pPr>
        <w:spacing w:line="240" w:lineRule="atLeast"/>
        <w:contextualSpacing/>
        <w:jc w:val="center"/>
        <w:rPr>
          <w:rFonts w:ascii="Times New Roman" w:hAnsi="Times New Roman" w:cs="Times New Roman"/>
        </w:rPr>
      </w:pPr>
      <w:r w:rsidRPr="005B14F1">
        <w:rPr>
          <w:rFonts w:ascii="Times New Roman" w:hAnsi="Times New Roman" w:cs="Times New Roman"/>
        </w:rPr>
        <w:t>ПОСТАНОВЛЕНИЕ</w:t>
      </w:r>
    </w:p>
    <w:p w:rsidR="005B14F1" w:rsidRPr="005B14F1" w:rsidRDefault="005B14F1" w:rsidP="005B14F1">
      <w:pPr>
        <w:spacing w:line="240" w:lineRule="atLeast"/>
        <w:contextualSpacing/>
        <w:jc w:val="center"/>
        <w:rPr>
          <w:rFonts w:ascii="Times New Roman" w:hAnsi="Times New Roman" w:cs="Times New Roman"/>
        </w:rPr>
      </w:pPr>
    </w:p>
    <w:p w:rsidR="005B14F1" w:rsidRPr="005B14F1" w:rsidRDefault="005B14F1" w:rsidP="005B14F1">
      <w:pPr>
        <w:jc w:val="center"/>
        <w:rPr>
          <w:rFonts w:ascii="Times New Roman" w:hAnsi="Times New Roman" w:cs="Times New Roman"/>
        </w:rPr>
      </w:pPr>
      <w:r w:rsidRPr="005B14F1">
        <w:rPr>
          <w:rFonts w:ascii="Times New Roman" w:hAnsi="Times New Roman" w:cs="Times New Roman"/>
        </w:rPr>
        <w:t>п</w:t>
      </w:r>
      <w:proofErr w:type="gramStart"/>
      <w:r w:rsidRPr="005B14F1">
        <w:rPr>
          <w:rFonts w:ascii="Times New Roman" w:hAnsi="Times New Roman" w:cs="Times New Roman"/>
        </w:rPr>
        <w:t>.С</w:t>
      </w:r>
      <w:proofErr w:type="gramEnd"/>
      <w:r w:rsidRPr="005B14F1">
        <w:rPr>
          <w:rFonts w:ascii="Times New Roman" w:hAnsi="Times New Roman" w:cs="Times New Roman"/>
        </w:rPr>
        <w:t>мидович</w:t>
      </w:r>
    </w:p>
    <w:p w:rsidR="005B14F1" w:rsidRPr="005B14F1" w:rsidRDefault="005B14F1" w:rsidP="005B14F1">
      <w:pPr>
        <w:jc w:val="both"/>
        <w:rPr>
          <w:rFonts w:ascii="Times New Roman" w:hAnsi="Times New Roman" w:cs="Times New Roman"/>
        </w:rPr>
      </w:pPr>
    </w:p>
    <w:p w:rsidR="005B14F1" w:rsidRPr="005B14F1" w:rsidRDefault="005B14F1" w:rsidP="005B14F1">
      <w:pPr>
        <w:jc w:val="both"/>
        <w:rPr>
          <w:rFonts w:ascii="Times New Roman" w:hAnsi="Times New Roman" w:cs="Times New Roman"/>
        </w:rPr>
      </w:pPr>
    </w:p>
    <w:p w:rsidR="005B14F1" w:rsidRPr="005B14F1" w:rsidRDefault="005B14F1" w:rsidP="005B14F1">
      <w:pPr>
        <w:jc w:val="both"/>
        <w:rPr>
          <w:rFonts w:ascii="Times New Roman" w:hAnsi="Times New Roman" w:cs="Times New Roman"/>
        </w:rPr>
      </w:pPr>
      <w:r w:rsidRPr="005B14F1">
        <w:rPr>
          <w:rFonts w:ascii="Times New Roman" w:hAnsi="Times New Roman" w:cs="Times New Roman"/>
        </w:rPr>
        <w:t>29.02.2016                                                                                                         № 99</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 проведении открытого аукциона в электронной форме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 соответствии с Федеральным законом от 05.04.2013 № 44 – 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«Смидовичское городское поселение» администрация городского поселения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ПОСТАНОВЛЯЕТ:</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 Объявить открытый аукцион в электронной форме на право заключить муниципальный контракт на поставку электрических ламп и осветительного оборудования для уличного освещения Смидовичского городского поселения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  Утвердить прилагаемое извещение о проведении открытого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ab/>
        <w:t xml:space="preserve">3. </w:t>
      </w:r>
      <w:proofErr w:type="spellStart"/>
      <w:r w:rsidRPr="005B14F1">
        <w:rPr>
          <w:rFonts w:ascii="Times New Roman" w:hAnsi="Times New Roman" w:cs="Times New Roman"/>
        </w:rPr>
        <w:t>Кретовой</w:t>
      </w:r>
      <w:proofErr w:type="spellEnd"/>
      <w:r w:rsidRPr="005B14F1">
        <w:rPr>
          <w:rFonts w:ascii="Times New Roman" w:hAnsi="Times New Roman" w:cs="Times New Roman"/>
        </w:rPr>
        <w:t xml:space="preserve"> Т.А. – ведущему специалисту – эксперту администрации городского поселения:</w:t>
      </w:r>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 xml:space="preserve">- обеспечить размещение извещения о проведении открытого аукциона и документации на проведение аукциона в электронной форме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proofErr w:type="spellStart"/>
      <w:r w:rsidRPr="005B14F1">
        <w:rPr>
          <w:rFonts w:ascii="Times New Roman" w:hAnsi="Times New Roman" w:cs="Times New Roman"/>
        </w:rPr>
        <w:t>www.zakupki.gov.ru</w:t>
      </w:r>
      <w:proofErr w:type="spellEnd"/>
      <w:r w:rsidRPr="005B14F1">
        <w:rPr>
          <w:rFonts w:ascii="Times New Roman" w:hAnsi="Times New Roman" w:cs="Times New Roman"/>
        </w:rPr>
        <w:t xml:space="preserve">  в установленные аукционной документацией сроки;</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обеспечить организационно-техническое сопровождение проведения открытого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ab/>
        <w:t xml:space="preserve">4. </w:t>
      </w:r>
      <w:proofErr w:type="gramStart"/>
      <w:r w:rsidRPr="005B14F1">
        <w:rPr>
          <w:rFonts w:ascii="Times New Roman" w:hAnsi="Times New Roman" w:cs="Times New Roman"/>
        </w:rPr>
        <w:t>Контроль за</w:t>
      </w:r>
      <w:proofErr w:type="gramEnd"/>
      <w:r w:rsidRPr="005B14F1">
        <w:rPr>
          <w:rFonts w:ascii="Times New Roman" w:hAnsi="Times New Roman" w:cs="Times New Roman"/>
        </w:rPr>
        <w:t xml:space="preserve"> исполнением настоящего постановления возложить на заместителя главы администрации городского поселения И.М. Лупанова.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5.Опубликовать настоящее постановление в информационном бюллетене «Смидовичские вести» и на официальном сайте администрации Смидовичского городского поселения </w:t>
      </w:r>
      <w:proofErr w:type="spellStart"/>
      <w:r w:rsidRPr="005B14F1">
        <w:rPr>
          <w:rFonts w:ascii="Times New Roman" w:hAnsi="Times New Roman" w:cs="Times New Roman"/>
        </w:rPr>
        <w:t>смидовичское</w:t>
      </w:r>
      <w:proofErr w:type="gramStart"/>
      <w:r w:rsidRPr="005B14F1">
        <w:rPr>
          <w:rFonts w:ascii="Times New Roman" w:hAnsi="Times New Roman" w:cs="Times New Roman"/>
        </w:rPr>
        <w:t>.р</w:t>
      </w:r>
      <w:proofErr w:type="gramEnd"/>
      <w:r w:rsidRPr="005B14F1">
        <w:rPr>
          <w:rFonts w:ascii="Times New Roman" w:hAnsi="Times New Roman" w:cs="Times New Roman"/>
        </w:rPr>
        <w:t>ф</w:t>
      </w:r>
      <w:proofErr w:type="spell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6.Настоящее постановление вступает в силу со дня его подписания.</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Глава администрации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городского поселения                                                                                                          М.А. Шабуня</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Default="005B14F1" w:rsidP="005B14F1">
      <w:pPr>
        <w:spacing w:line="240" w:lineRule="atLeast"/>
        <w:jc w:val="both"/>
        <w:rPr>
          <w:rFonts w:ascii="Times New Roman" w:hAnsi="Times New Roman" w:cs="Times New Roman"/>
        </w:rPr>
      </w:pPr>
    </w:p>
    <w:p w:rsidR="005B14F1" w:rsidRDefault="005B14F1" w:rsidP="005B14F1">
      <w:pPr>
        <w:spacing w:line="240" w:lineRule="atLeast"/>
        <w:jc w:val="both"/>
        <w:rPr>
          <w:rFonts w:ascii="Times New Roman" w:hAnsi="Times New Roman" w:cs="Times New Roman"/>
        </w:rPr>
      </w:pPr>
    </w:p>
    <w:p w:rsidR="005B14F1" w:rsidRDefault="005B14F1" w:rsidP="005B14F1">
      <w:pPr>
        <w:spacing w:line="240" w:lineRule="atLeast"/>
        <w:jc w:val="both"/>
        <w:rPr>
          <w:rFonts w:ascii="Times New Roman" w:hAnsi="Times New Roman" w:cs="Times New Roman"/>
        </w:rPr>
      </w:pPr>
    </w:p>
    <w:p w:rsid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contextualSpacing/>
        <w:jc w:val="right"/>
        <w:rPr>
          <w:rFonts w:ascii="Times New Roman" w:hAnsi="Times New Roman" w:cs="Times New Roman"/>
        </w:rPr>
      </w:pPr>
      <w:r w:rsidRPr="005B14F1">
        <w:rPr>
          <w:rFonts w:ascii="Times New Roman" w:hAnsi="Times New Roman" w:cs="Times New Roman"/>
        </w:rPr>
        <w:t xml:space="preserve">Утверждено </w:t>
      </w:r>
    </w:p>
    <w:p w:rsidR="005B14F1" w:rsidRPr="005B14F1" w:rsidRDefault="005B14F1" w:rsidP="005B14F1">
      <w:pPr>
        <w:spacing w:line="240" w:lineRule="atLeast"/>
        <w:contextualSpacing/>
        <w:jc w:val="right"/>
        <w:rPr>
          <w:rFonts w:ascii="Times New Roman" w:hAnsi="Times New Roman" w:cs="Times New Roman"/>
        </w:rPr>
      </w:pPr>
      <w:r w:rsidRPr="005B14F1">
        <w:rPr>
          <w:rFonts w:ascii="Times New Roman" w:hAnsi="Times New Roman" w:cs="Times New Roman"/>
        </w:rPr>
        <w:t>Постановлением администрации</w:t>
      </w:r>
    </w:p>
    <w:p w:rsidR="005B14F1" w:rsidRPr="005B14F1" w:rsidRDefault="005B14F1" w:rsidP="005B14F1">
      <w:pPr>
        <w:spacing w:line="240" w:lineRule="atLeast"/>
        <w:contextualSpacing/>
        <w:jc w:val="right"/>
        <w:rPr>
          <w:rFonts w:ascii="Times New Roman" w:hAnsi="Times New Roman" w:cs="Times New Roman"/>
        </w:rPr>
      </w:pPr>
      <w:r w:rsidRPr="005B14F1">
        <w:rPr>
          <w:rFonts w:ascii="Times New Roman" w:hAnsi="Times New Roman" w:cs="Times New Roman"/>
        </w:rPr>
        <w:t>городского поселения</w:t>
      </w:r>
    </w:p>
    <w:p w:rsidR="005B14F1" w:rsidRPr="005B14F1" w:rsidRDefault="005B14F1" w:rsidP="005B14F1">
      <w:pPr>
        <w:spacing w:line="240" w:lineRule="atLeast"/>
        <w:contextualSpacing/>
        <w:jc w:val="right"/>
        <w:rPr>
          <w:rFonts w:ascii="Times New Roman" w:hAnsi="Times New Roman" w:cs="Times New Roman"/>
        </w:rPr>
      </w:pPr>
      <w:r w:rsidRPr="005B14F1">
        <w:rPr>
          <w:rFonts w:ascii="Times New Roman" w:hAnsi="Times New Roman" w:cs="Times New Roman"/>
        </w:rPr>
        <w:t>от 29.02.16 г  № 99</w:t>
      </w:r>
    </w:p>
    <w:p w:rsidR="005B14F1" w:rsidRPr="005B14F1" w:rsidRDefault="005B14F1" w:rsidP="005B14F1">
      <w:pPr>
        <w:spacing w:line="240" w:lineRule="atLeast"/>
        <w:jc w:val="center"/>
        <w:rPr>
          <w:rFonts w:ascii="Times New Roman" w:hAnsi="Times New Roman" w:cs="Times New Roman"/>
        </w:rPr>
      </w:pPr>
      <w:r w:rsidRPr="005B14F1">
        <w:rPr>
          <w:rFonts w:ascii="Times New Roman" w:hAnsi="Times New Roman" w:cs="Times New Roman"/>
        </w:rPr>
        <w:t>ИЗВЕЩЕНИЕ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 проведении открытого аукциона в электронной форме на право заключить муниципальный контракт на поставку электрических ламп и осветительного оборудования для уличного освещения Смидовичского городского поселения.</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 xml:space="preserve"> Администрация Смидовичского городского поселения сообщает о проведении открытого аукциона в электронной форме среди юридических и физических лиц, независимо от организационно - правовой формы.</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1. Форма торгов: открытый аукцион в электронной форме.</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2. Адрес электронной площадки в сети «Интернет» - ЗАО «Сбербанк – Автоматизированная Система Торгов» (краткое наименование – ЗАО «Сбербанк – АСТ»), http://www.sberbank-ast.ru.</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3. Наименование, место нахождения, почтовый адрес, адрес электронной почты, номера контактных телефонов заказчика:</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 наименование – Администрация Смидовичского городского поселения;</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 место нахождения – ЕАО, Смидовичский район, поселок Смидович, переулок Партизанский, дом 2 б.</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 почтовый адрес – 679150, ЕАО, Смидовичский район, поселок Смидович, переулок Партизанский, дом 2 б.</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 xml:space="preserve">- адрес электронной почты – kretova61@list.ru  </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 xml:space="preserve">- номера контактных телефонов – тел. 9 (42632) 2-36-76, тел./факс 8(42632) 2-22-43, </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 xml:space="preserve">Контактное лицо: </w:t>
      </w:r>
      <w:proofErr w:type="spellStart"/>
      <w:r w:rsidRPr="005B14F1">
        <w:rPr>
          <w:rFonts w:ascii="Times New Roman" w:hAnsi="Times New Roman" w:cs="Times New Roman"/>
        </w:rPr>
        <w:t>Кретова</w:t>
      </w:r>
      <w:proofErr w:type="spellEnd"/>
      <w:r w:rsidRPr="005B14F1">
        <w:rPr>
          <w:rFonts w:ascii="Times New Roman" w:hAnsi="Times New Roman" w:cs="Times New Roman"/>
        </w:rPr>
        <w:t xml:space="preserve"> Татьяна Анатольевна тел. 8(42632) 2-36-76.</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4. Предмет муниципального контракта – поставка электрических ламп и осветительного оборудования для уличного освещения Смидовичского городского поселения.</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 xml:space="preserve"> 5. Место поставки товара: </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Место поставки товара: ЕАО, Смидовичский район, п. Смидович, пер. Партизанский, 2б.</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6. Начальная (максимальная) цена контракта – 101636,59 (сто одна тысяча шестьсот тридцать шесть) рублей 59 копеек.</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Цена контракта включает в себя стоимость товара, расходы, связанные с доставкой товара и погрузочно-разгрузочными работами, а также иные расходы поставщика, которые он будет обязан оплачивать в соответствии с выполнением условий контракта, в том числе все налоги, пошлины, сборы и другие обязательные платежи.</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 xml:space="preserve">Цена контракта выражена в рублях Российской Федерации, в </w:t>
      </w:r>
      <w:proofErr w:type="gramStart"/>
      <w:r w:rsidRPr="005B14F1">
        <w:rPr>
          <w:rFonts w:ascii="Times New Roman" w:hAnsi="Times New Roman" w:cs="Times New Roman"/>
        </w:rPr>
        <w:t>связи</w:t>
      </w:r>
      <w:proofErr w:type="gramEnd"/>
      <w:r w:rsidRPr="005B14F1">
        <w:rPr>
          <w:rFonts w:ascii="Times New Roman" w:hAnsi="Times New Roman" w:cs="Times New Roman"/>
        </w:rPr>
        <w:t xml:space="preserve"> с чем порядок применения официального курса иностранной валюты к рублю Российской Федерации в настоящей документации об аукционе не установлен.</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7. Дата и время  окончания срока подачи заявок на участие в открытом аукционе в электронной форме –09.03.2016 г. в 18-00</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 xml:space="preserve">8. Дата окончания срока рассмотрения заявок на участие в открытом аукционе в электронной форме –10.03.2016 г. </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9. Дата проведения открытого аукциона в электронной форме – 14.03.2016г.</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10. Форма, сроки и порядок оплаты услуг</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Оплата производится в порядке, предусмотренном в проекте муниципального контракта, являющегося неотъемлемой частью аукционной документации.</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11. Источник финансирования заказа:</w:t>
      </w:r>
    </w:p>
    <w:p w:rsidR="005B14F1" w:rsidRPr="005B14F1" w:rsidRDefault="005B14F1" w:rsidP="005B14F1">
      <w:pPr>
        <w:spacing w:line="240" w:lineRule="atLeast"/>
        <w:contextualSpacing/>
        <w:jc w:val="both"/>
        <w:rPr>
          <w:rFonts w:ascii="Times New Roman" w:hAnsi="Times New Roman" w:cs="Times New Roman"/>
        </w:rPr>
      </w:pPr>
      <w:r w:rsidRPr="005B14F1">
        <w:rPr>
          <w:rFonts w:ascii="Times New Roman" w:hAnsi="Times New Roman" w:cs="Times New Roman"/>
        </w:rPr>
        <w:t>Бюджет муниципального образования «Смидовичское городское поселение» Смидовичского муниципального района Еврейской автономной области.</w:t>
      </w:r>
    </w:p>
    <w:p w:rsidR="005B14F1" w:rsidRPr="005B14F1" w:rsidRDefault="005B14F1" w:rsidP="005B14F1">
      <w:pPr>
        <w:spacing w:line="240" w:lineRule="atLeast"/>
        <w:jc w:val="both"/>
        <w:rPr>
          <w:rFonts w:ascii="Times New Roman" w:hAnsi="Times New Roman" w:cs="Times New Roman"/>
        </w:rPr>
      </w:pPr>
      <w:bookmarkStart w:id="0" w:name="_Toc120629086"/>
      <w:bookmarkStart w:id="1" w:name="_Toc252183685"/>
      <w:bookmarkStart w:id="2" w:name="_Toc15890874"/>
      <w:bookmarkStart w:id="3" w:name="_Toc125781968"/>
    </w:p>
    <w:tbl>
      <w:tblPr>
        <w:tblW w:w="0" w:type="auto"/>
        <w:tblLook w:val="01E0"/>
      </w:tblPr>
      <w:tblGrid>
        <w:gridCol w:w="5140"/>
        <w:gridCol w:w="5140"/>
      </w:tblGrid>
      <w:tr w:rsidR="005B14F1" w:rsidRPr="005B14F1" w:rsidTr="00135D15">
        <w:tc>
          <w:tcPr>
            <w:tcW w:w="5140" w:type="dxa"/>
          </w:tcPr>
          <w:p w:rsidR="005B14F1" w:rsidRPr="005B14F1" w:rsidRDefault="005B14F1" w:rsidP="005B14F1">
            <w:pPr>
              <w:spacing w:line="240" w:lineRule="atLeast"/>
              <w:jc w:val="both"/>
              <w:rPr>
                <w:rFonts w:ascii="Times New Roman" w:hAnsi="Times New Roman" w:cs="Times New Roman"/>
              </w:rPr>
            </w:pPr>
          </w:p>
        </w:tc>
        <w:tc>
          <w:tcPr>
            <w:tcW w:w="5140" w:type="dxa"/>
          </w:tcPr>
          <w:p w:rsidR="005B14F1" w:rsidRDefault="005B14F1" w:rsidP="005B14F1">
            <w:pPr>
              <w:spacing w:line="240" w:lineRule="atLeast"/>
              <w:jc w:val="both"/>
              <w:rPr>
                <w:rFonts w:ascii="Times New Roman" w:hAnsi="Times New Roman" w:cs="Times New Roman"/>
              </w:rPr>
            </w:pPr>
          </w:p>
          <w:p w:rsid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УТВЕРЖДАЮ:</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Глава администрации Смидовичского городского поселения </w:t>
            </w:r>
            <w:proofErr w:type="spellStart"/>
            <w:r w:rsidRPr="005B14F1">
              <w:rPr>
                <w:rFonts w:ascii="Times New Roman" w:hAnsi="Times New Roman" w:cs="Times New Roman"/>
              </w:rPr>
              <w:t>____________М.А.Шабуня</w:t>
            </w:r>
            <w:proofErr w:type="spellEnd"/>
            <w:r w:rsidRPr="005B14F1">
              <w:rPr>
                <w:rFonts w:ascii="Times New Roman" w:hAnsi="Times New Roman" w:cs="Times New Roman"/>
              </w:rPr>
              <w:t xml:space="preserve">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«29» февраля  2016г.</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tc>
      </w:tr>
    </w:tbl>
    <w:p w:rsidR="005B14F1" w:rsidRPr="005B14F1" w:rsidRDefault="005B14F1" w:rsidP="005B14F1">
      <w:pPr>
        <w:spacing w:line="240" w:lineRule="atLeast"/>
        <w:jc w:val="both"/>
        <w:rPr>
          <w:rFonts w:ascii="Times New Roman" w:hAnsi="Times New Roman" w:cs="Times New Roman"/>
        </w:rPr>
      </w:pPr>
    </w:p>
    <w:bookmarkEnd w:id="2"/>
    <w:bookmarkEnd w:id="3"/>
    <w:p w:rsidR="005B14F1" w:rsidRPr="005B14F1" w:rsidRDefault="005B14F1" w:rsidP="00B807DA">
      <w:pPr>
        <w:spacing w:line="240" w:lineRule="atLeast"/>
        <w:jc w:val="center"/>
        <w:rPr>
          <w:rFonts w:ascii="Times New Roman" w:hAnsi="Times New Roman" w:cs="Times New Roman"/>
        </w:rPr>
      </w:pPr>
      <w:r w:rsidRPr="005B14F1">
        <w:rPr>
          <w:rFonts w:ascii="Times New Roman" w:hAnsi="Times New Roman" w:cs="Times New Roman"/>
        </w:rPr>
        <w:t>ДОКУМЕНТАЦИЯ</w:t>
      </w:r>
    </w:p>
    <w:p w:rsidR="005B14F1" w:rsidRPr="005B14F1" w:rsidRDefault="005B14F1" w:rsidP="00B807DA">
      <w:pPr>
        <w:spacing w:line="240" w:lineRule="atLeast"/>
        <w:jc w:val="center"/>
        <w:rPr>
          <w:rFonts w:ascii="Times New Roman" w:hAnsi="Times New Roman" w:cs="Times New Roman"/>
        </w:rPr>
      </w:pPr>
      <w:r w:rsidRPr="005B14F1">
        <w:rPr>
          <w:rFonts w:ascii="Times New Roman" w:hAnsi="Times New Roman" w:cs="Times New Roman"/>
        </w:rPr>
        <w:t>ОБ открытом АУКЦИОНЕ В ЭЛЕКТРОННОЙ ФОРМЕ</w:t>
      </w:r>
    </w:p>
    <w:p w:rsidR="005B14F1" w:rsidRPr="005B14F1" w:rsidRDefault="005B14F1" w:rsidP="00B807DA">
      <w:pPr>
        <w:spacing w:line="240" w:lineRule="atLeast"/>
        <w:jc w:val="both"/>
        <w:rPr>
          <w:rFonts w:ascii="Times New Roman" w:hAnsi="Times New Roman" w:cs="Times New Roman"/>
        </w:rPr>
      </w:pPr>
    </w:p>
    <w:p w:rsidR="005B14F1" w:rsidRPr="005B14F1" w:rsidRDefault="005B14F1" w:rsidP="00B807DA">
      <w:pPr>
        <w:spacing w:line="240" w:lineRule="atLeast"/>
        <w:jc w:val="center"/>
        <w:rPr>
          <w:rFonts w:ascii="Times New Roman" w:hAnsi="Times New Roman" w:cs="Times New Roman"/>
        </w:rPr>
      </w:pPr>
      <w:r w:rsidRPr="005B14F1">
        <w:rPr>
          <w:rFonts w:ascii="Times New Roman" w:hAnsi="Times New Roman" w:cs="Times New Roman"/>
        </w:rPr>
        <w:t>на право заключить контракт на  поставку  электрических ламп и осветительного оборудования для уличного освещения Смидовичского городского поселения.</w:t>
      </w:r>
    </w:p>
    <w:p w:rsidR="005B14F1" w:rsidRPr="005B14F1" w:rsidRDefault="005B14F1" w:rsidP="00B807DA">
      <w:pPr>
        <w:spacing w:line="240" w:lineRule="atLeast"/>
        <w:jc w:val="center"/>
        <w:rPr>
          <w:rFonts w:ascii="Times New Roman" w:hAnsi="Times New Roman" w:cs="Times New Roman"/>
        </w:rPr>
      </w:pP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 xml:space="preserve">п. Смидович </w:t>
      </w:r>
      <w:smartTag w:uri="urn:schemas-microsoft-com:office:smarttags" w:element="metricconverter">
        <w:smartTagPr>
          <w:attr w:name="ProductID" w:val="2016 г"/>
        </w:smartTagPr>
        <w:r w:rsidRPr="005B14F1">
          <w:rPr>
            <w:rFonts w:ascii="Times New Roman" w:hAnsi="Times New Roman" w:cs="Times New Roman"/>
          </w:rPr>
          <w:t>2016 г</w:t>
        </w:r>
      </w:smartTag>
      <w:r w:rsidRPr="005B14F1">
        <w:rPr>
          <w:rFonts w:ascii="Times New Roman" w:hAnsi="Times New Roman" w:cs="Times New Roman"/>
        </w:rPr>
        <w:t>.</w:t>
      </w:r>
    </w:p>
    <w:p w:rsidR="005B14F1" w:rsidRPr="005B14F1" w:rsidRDefault="005B14F1" w:rsidP="00B807DA">
      <w:pPr>
        <w:spacing w:line="240" w:lineRule="atLeast"/>
        <w:jc w:val="both"/>
        <w:rPr>
          <w:rFonts w:ascii="Times New Roman" w:hAnsi="Times New Roman" w:cs="Times New Roman"/>
        </w:rPr>
      </w:pPr>
    </w:p>
    <w:p w:rsidR="005B14F1" w:rsidRPr="005B14F1" w:rsidRDefault="005B14F1" w:rsidP="00B807DA">
      <w:pPr>
        <w:spacing w:line="240" w:lineRule="atLeast"/>
        <w:jc w:val="both"/>
        <w:rPr>
          <w:rFonts w:ascii="Times New Roman" w:hAnsi="Times New Roman" w:cs="Times New Roman"/>
        </w:rPr>
      </w:pP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ЧАСТЬ I. Общие условия проведения аукциона в электронной форме (далее – электронный аукцион)</w:t>
      </w:r>
    </w:p>
    <w:p w:rsidR="005B14F1" w:rsidRPr="005B14F1" w:rsidRDefault="005B14F1" w:rsidP="00B807DA">
      <w:pPr>
        <w:spacing w:line="240" w:lineRule="atLeast"/>
        <w:jc w:val="both"/>
        <w:rPr>
          <w:rFonts w:ascii="Times New Roman" w:hAnsi="Times New Roman" w:cs="Times New Roman"/>
        </w:rPr>
      </w:pP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 Законодательное регулирование</w:t>
      </w:r>
    </w:p>
    <w:p w:rsidR="005B14F1" w:rsidRPr="005B14F1" w:rsidRDefault="005B14F1" w:rsidP="00B807DA">
      <w:pPr>
        <w:spacing w:line="240" w:lineRule="atLeast"/>
        <w:jc w:val="both"/>
        <w:rPr>
          <w:rFonts w:ascii="Times New Roman" w:hAnsi="Times New Roman" w:cs="Times New Roman"/>
        </w:rPr>
      </w:pP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 xml:space="preserve">1.1. </w:t>
      </w:r>
      <w:proofErr w:type="gramStart"/>
      <w:r w:rsidRPr="005B14F1">
        <w:rPr>
          <w:rFonts w:ascii="Times New Roman" w:hAnsi="Times New Roman" w:cs="Times New Roman"/>
        </w:rPr>
        <w:t>Настоящий аукцион проводится в соответствии с Федеральным законом от 5 апреля 2013 г. № 44-</w:t>
      </w:r>
      <w:r w:rsidRPr="005B14F1">
        <w:rPr>
          <w:rFonts w:ascii="Times New Roman" w:hAnsi="Times New Roman" w:cs="Times New Roman"/>
        </w:rPr>
        <w:softHyphen/>
        <w:t>ФЗ «О контрактной системе в сфере закупок товаров, работ, услуг для обеспечения государственных и муниципальных нужд» (далее – Закон), положениями Гражданского кодекса Российской Федерации, Бюджетного кодекса Российской Федерации и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w:t>
      </w:r>
      <w:proofErr w:type="gramEnd"/>
      <w:r w:rsidRPr="005B14F1">
        <w:rPr>
          <w:rFonts w:ascii="Times New Roman" w:hAnsi="Times New Roman" w:cs="Times New Roman"/>
        </w:rPr>
        <w:t xml:space="preserve">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Нормы права, содержащиеся в других федеральных законах и регулирующие указанные отношения, должны соответствовать Закону.</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2. Государственный заказчик.</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2.1. Наименование Государственного заказчика, его место нахождения, почтовый адрес, адрес электронной почты, номер контактного телефона, ответственное должностное лицо указаны в Информационной карте электронного аукциона.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 xml:space="preserve">3. Предмет электронного аукциона. Краткое изложение условий государственного контракта. </w:t>
      </w:r>
    </w:p>
    <w:p w:rsidR="005B14F1" w:rsidRPr="005B14F1" w:rsidRDefault="005B14F1" w:rsidP="00B807DA">
      <w:pPr>
        <w:spacing w:line="240" w:lineRule="atLeast"/>
        <w:jc w:val="both"/>
        <w:rPr>
          <w:rFonts w:ascii="Times New Roman" w:hAnsi="Times New Roman" w:cs="Times New Roman"/>
        </w:rPr>
      </w:pP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3.1. Государственный заказчик осуществляет выбор поставщика  в целях заключения с ним государственного контракта (далее – контракт) на поставку товара, информация о котором содержится в Информационной карте электронного аукциона.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lastRenderedPageBreak/>
        <w:t>3.2. Победивший участник электронного аукциона должен будет поставить товар на условиях, указанных в Информационной карте электронного аукциона,  проекте государственного контракта, технической части.</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4. 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w:t>
      </w:r>
    </w:p>
    <w:p w:rsidR="00B807DA"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4.1. Начальная (максимальная) цена контракта указана в Информационной карте аукциона. Обоснование начальной (максимальной) цены контракта указано в части III «Обоснование начальной (максимальной) цены контракта».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4.2. Валютой, используемой для формирования цены контракта и расчетов                                с поставщиками, является российский рубль.</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4.3. В случае использования при оплате Контракта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на дату исполнения обязательства по Контракту.</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5. Источник финансирования и порядок оплаты.</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 xml:space="preserve">5.1. Финансирование контракта на поставку товара, который будет заключен по результатам настоящего аукциона, будет осуществляться из источника, указанного в Информационной карте аукциона. </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5.2. Порядок оплаты за поставленный товар указан в Информационной карте аукциона.</w:t>
      </w:r>
    </w:p>
    <w:bookmarkEnd w:id="0"/>
    <w:bookmarkEnd w:id="1"/>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6. Требования, предъявляемые к участникам электронного аукциона.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6.1. К участникам электронного аукциона установлены следующие единые требования:</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Если такие требования установлены, информация о них содержится в Информационной карте электронного аукциона;</w:t>
      </w:r>
    </w:p>
    <w:p w:rsidR="005B14F1" w:rsidRPr="005B14F1" w:rsidRDefault="005B14F1" w:rsidP="00B807DA">
      <w:pPr>
        <w:spacing w:line="240" w:lineRule="atLeast"/>
        <w:jc w:val="both"/>
        <w:rPr>
          <w:rFonts w:ascii="Times New Roman" w:hAnsi="Times New Roman" w:cs="Times New Roman"/>
        </w:rPr>
      </w:pPr>
      <w:proofErr w:type="gramStart"/>
      <w:r w:rsidRPr="005B14F1">
        <w:rPr>
          <w:rFonts w:ascii="Times New Roman" w:hAnsi="Times New Roman" w:cs="Times New Roman"/>
        </w:rPr>
        <w:t xml:space="preserve">2) </w:t>
      </w:r>
      <w:proofErr w:type="spellStart"/>
      <w:r w:rsidRPr="005B14F1">
        <w:rPr>
          <w:rFonts w:ascii="Times New Roman" w:hAnsi="Times New Roman" w:cs="Times New Roman"/>
        </w:rPr>
        <w:t>непроведение</w:t>
      </w:r>
      <w:proofErr w:type="spellEnd"/>
      <w:r w:rsidRPr="005B14F1">
        <w:rPr>
          <w:rFonts w:ascii="Times New Roman" w:hAnsi="Times New Roman" w:cs="Times New Roman"/>
        </w:rPr>
        <w:t xml:space="preserve"> ликвидации участника электронного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 xml:space="preserve">3) </w:t>
      </w:r>
      <w:proofErr w:type="spellStart"/>
      <w:r w:rsidRPr="005B14F1">
        <w:rPr>
          <w:rFonts w:ascii="Times New Roman" w:hAnsi="Times New Roman" w:cs="Times New Roman"/>
        </w:rPr>
        <w:t>неприостановление</w:t>
      </w:r>
      <w:proofErr w:type="spellEnd"/>
      <w:r w:rsidRPr="005B14F1">
        <w:rPr>
          <w:rFonts w:ascii="Times New Roman" w:hAnsi="Times New Roman" w:cs="Times New Roman"/>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5B14F1" w:rsidRPr="005B14F1" w:rsidRDefault="005B14F1" w:rsidP="00B807DA">
      <w:pPr>
        <w:spacing w:line="240" w:lineRule="atLeast"/>
        <w:jc w:val="both"/>
        <w:rPr>
          <w:rFonts w:ascii="Times New Roman" w:hAnsi="Times New Roman" w:cs="Times New Roman"/>
        </w:rPr>
      </w:pPr>
      <w:proofErr w:type="gramStart"/>
      <w:r w:rsidRPr="005B14F1">
        <w:rPr>
          <w:rFonts w:ascii="Times New Roman" w:hAnsi="Times New Roman" w:cs="Times New Roman"/>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5B14F1">
        <w:rPr>
          <w:rFonts w:ascii="Times New Roman" w:hAnsi="Times New Roman" w:cs="Times New Roman"/>
        </w:rPr>
        <w:t xml:space="preserve"> признании обязанности </w:t>
      </w:r>
      <w:proofErr w:type="gramStart"/>
      <w:r w:rsidRPr="005B14F1">
        <w:rPr>
          <w:rFonts w:ascii="Times New Roman" w:hAnsi="Times New Roman" w:cs="Times New Roman"/>
        </w:rPr>
        <w:t>заявителя</w:t>
      </w:r>
      <w:proofErr w:type="gramEnd"/>
      <w:r w:rsidRPr="005B14F1">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14F1">
        <w:rPr>
          <w:rFonts w:ascii="Times New Roman" w:hAnsi="Times New Roman" w:cs="Times New Roman"/>
        </w:rPr>
        <w:t>указанных</w:t>
      </w:r>
      <w:proofErr w:type="gramEnd"/>
      <w:r w:rsidRPr="005B14F1">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5B14F1" w:rsidRPr="005B14F1" w:rsidRDefault="005B14F1" w:rsidP="00B807DA">
      <w:pPr>
        <w:spacing w:line="240" w:lineRule="atLeast"/>
        <w:jc w:val="both"/>
        <w:rPr>
          <w:rFonts w:ascii="Times New Roman" w:hAnsi="Times New Roman" w:cs="Times New Roman"/>
        </w:rPr>
      </w:pPr>
      <w:proofErr w:type="gramStart"/>
      <w:r w:rsidRPr="005B14F1">
        <w:rPr>
          <w:rFonts w:ascii="Times New Roman" w:hAnsi="Times New Roman" w:cs="Times New Roman"/>
        </w:rPr>
        <w:t xml:space="preserve">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5B14F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5B14F1">
        <w:rPr>
          <w:rFonts w:ascii="Times New Roman" w:hAnsi="Times New Roman" w:cs="Times New Roman"/>
        </w:rPr>
        <w:t xml:space="preserve">                        с поставкой товара, являющегося объектом осуществляемой закупки, и административного наказания в виде дисквалификации;</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6)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Государственный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B14F1" w:rsidRPr="005B14F1" w:rsidRDefault="005B14F1" w:rsidP="00B807DA">
      <w:pPr>
        <w:spacing w:line="240" w:lineRule="atLeast"/>
        <w:jc w:val="both"/>
        <w:rPr>
          <w:rFonts w:ascii="Times New Roman" w:hAnsi="Times New Roman" w:cs="Times New Roman"/>
        </w:rPr>
      </w:pPr>
      <w:proofErr w:type="gramStart"/>
      <w:r w:rsidRPr="005B14F1">
        <w:rPr>
          <w:rFonts w:ascii="Times New Roman" w:hAnsi="Times New Roman" w:cs="Times New Roman"/>
        </w:rPr>
        <w:t xml:space="preserve">7) отсутствие между участником электронного аукциона и Государственным заказчиком конфликта интересов, под которым понимаются случаи, при которых руководитель Государственного заказчика, член комиссии по осуществлению закупок, руководитель контрактной службы Государственного заказчика, контрактный управляющий состоят в браке                  с физическими лицами, являющимися </w:t>
      </w:r>
      <w:proofErr w:type="spellStart"/>
      <w:r w:rsidRPr="005B14F1">
        <w:rPr>
          <w:rFonts w:ascii="Times New Roman" w:hAnsi="Times New Roman" w:cs="Times New Roman"/>
        </w:rPr>
        <w:t>выгодоприобретателями</w:t>
      </w:r>
      <w:proofErr w:type="spellEnd"/>
      <w:r w:rsidRPr="005B14F1">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5B14F1">
        <w:rPr>
          <w:rFonts w:ascii="Times New Roman" w:hAnsi="Times New Roman" w:cs="Times New Roman"/>
        </w:rPr>
        <w:t xml:space="preserve">, </w:t>
      </w:r>
      <w:proofErr w:type="gramStart"/>
      <w:r w:rsidRPr="005B14F1">
        <w:rPr>
          <w:rFonts w:ascii="Times New Roman" w:hAnsi="Times New Roman" w:cs="Times New Roman"/>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14F1">
        <w:rPr>
          <w:rFonts w:ascii="Times New Roman" w:hAnsi="Times New Roman" w:cs="Times New Roman"/>
        </w:rPr>
        <w:t>неполнородными</w:t>
      </w:r>
      <w:proofErr w:type="spellEnd"/>
      <w:r w:rsidRPr="005B14F1">
        <w:rPr>
          <w:rFonts w:ascii="Times New Roman" w:hAnsi="Times New Roman" w:cs="Times New Roman"/>
        </w:rPr>
        <w:t xml:space="preserve"> (имеющими общих отца или мать) братьями и сестрами), усыновителями или усыновленными указанных</w:t>
      </w:r>
      <w:proofErr w:type="gramEnd"/>
      <w:r w:rsidRPr="005B14F1">
        <w:rPr>
          <w:rFonts w:ascii="Times New Roman" w:hAnsi="Times New Roman" w:cs="Times New Roman"/>
        </w:rPr>
        <w:t xml:space="preserve"> физических лиц. Под </w:t>
      </w:r>
      <w:proofErr w:type="spellStart"/>
      <w:r w:rsidRPr="005B14F1">
        <w:rPr>
          <w:rFonts w:ascii="Times New Roman" w:hAnsi="Times New Roman" w:cs="Times New Roman"/>
        </w:rPr>
        <w:t>выгодоприобретателями</w:t>
      </w:r>
      <w:proofErr w:type="spellEnd"/>
      <w:r w:rsidRPr="005B14F1">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6.2. Если указано в Информационной карте электронного аукциона Государственный заказчик устанавливает требование об отсутствии в предусмотренном Законом реестре недобросовестных поставщиков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6.3. Указанные в пунктах 6.1 и 6.2 требования предъявляются в равной мере ко всем участникам электронного аукциона.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7. Преимущества, предоставляемые Государственным заказчиком в соответствии              с Законом учреждениям и предприятиям уголовно-исполнительной системы</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указано в Информационной карте электронного аукциона учреждениям и предприятиям уголовно-исполнительной системы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8. Преимущества, предоставляемые Государственным заказчиком в соответствии с Законом организациям инвалидов.</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указано в Информационной карте электронного аукциона организациям инвалидов, указанным в части 2 статьи 29 Закона,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lastRenderedPageBreak/>
        <w:t>9.</w:t>
      </w:r>
      <w:r w:rsidRPr="005B14F1">
        <w:rPr>
          <w:rFonts w:ascii="Times New Roman" w:hAnsi="Times New Roman" w:cs="Times New Roman"/>
        </w:rPr>
        <w:tab/>
        <w:t>Ограничение участия в определении поставщика, установленное в соответствии с Законом</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указано в Информационной карте электронного аукциона действует ограничение 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10. Разъяснения положений документации об электронном аукционе.</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Государственному заказчику.</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 xml:space="preserve">10.2. </w:t>
      </w:r>
      <w:proofErr w:type="gramStart"/>
      <w:r w:rsidRPr="005B14F1">
        <w:rPr>
          <w:rFonts w:ascii="Times New Roman" w:hAnsi="Times New Roman" w:cs="Times New Roman"/>
        </w:rPr>
        <w:t xml:space="preserve">В течение двух дней с даты поступления от оператора электронной площадки указанного в пункте 10.1 запроса Государственный заказчик размещает в единой информационной системе (до ввода в эксплуатацию указанной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5B14F1">
        <w:rPr>
          <w:rFonts w:ascii="Times New Roman" w:hAnsi="Times New Roman" w:cs="Times New Roman"/>
        </w:rPr>
        <w:t>www.zakupki.gov.ru</w:t>
      </w:r>
      <w:proofErr w:type="spellEnd"/>
      <w:r w:rsidRPr="005B14F1">
        <w:rPr>
          <w:rFonts w:ascii="Times New Roman" w:hAnsi="Times New Roman" w:cs="Times New Roman"/>
        </w:rPr>
        <w:t xml:space="preserve"> (далее - официальный сайт) разъяснения положений</w:t>
      </w:r>
      <w:proofErr w:type="gramEnd"/>
      <w:r w:rsidRPr="005B14F1">
        <w:rPr>
          <w:rFonts w:ascii="Times New Roman" w:hAnsi="Times New Roman" w:cs="Times New Roman"/>
        </w:rPr>
        <w:t xml:space="preserve">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Информационной карте электронного аукциона.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11.Требования к содержанию и составу заявки на участие в электронном аукционе, срок, место и порядок подачи заявки на участие в электронном аукционе. Размер и порядок внесения денежных сре</w:t>
      </w:r>
      <w:proofErr w:type="gramStart"/>
      <w:r w:rsidRPr="005B14F1">
        <w:rPr>
          <w:rFonts w:ascii="Times New Roman" w:hAnsi="Times New Roman" w:cs="Times New Roman"/>
        </w:rPr>
        <w:t>дств в к</w:t>
      </w:r>
      <w:proofErr w:type="gramEnd"/>
      <w:r w:rsidRPr="005B14F1">
        <w:rPr>
          <w:rFonts w:ascii="Times New Roman" w:hAnsi="Times New Roman" w:cs="Times New Roman"/>
        </w:rPr>
        <w:t>ачестве обеспечения заявок.</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11.1. Размер и порядок внесения денежных сре</w:t>
      </w:r>
      <w:proofErr w:type="gramStart"/>
      <w:r w:rsidRPr="005B14F1">
        <w:rPr>
          <w:rFonts w:ascii="Times New Roman" w:hAnsi="Times New Roman" w:cs="Times New Roman"/>
        </w:rPr>
        <w:t>дств в к</w:t>
      </w:r>
      <w:proofErr w:type="gramEnd"/>
      <w:r w:rsidRPr="005B14F1">
        <w:rPr>
          <w:rFonts w:ascii="Times New Roman" w:hAnsi="Times New Roman" w:cs="Times New Roman"/>
        </w:rPr>
        <w:t>ачестве обеспечения заявок.</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11.1.1. Для участия в электронном аукционе участник размещения заказа, получивший аккредитацию на электронной площадке, подает заявку на участие в электронном аукционе.</w:t>
      </w:r>
    </w:p>
    <w:p w:rsidR="005B14F1" w:rsidRPr="005B14F1" w:rsidRDefault="005B14F1" w:rsidP="00B807DA">
      <w:pPr>
        <w:spacing w:line="240" w:lineRule="atLeast"/>
        <w:jc w:val="both"/>
        <w:rPr>
          <w:rFonts w:ascii="Times New Roman" w:hAnsi="Times New Roman" w:cs="Times New Roman"/>
        </w:rPr>
      </w:pPr>
      <w:proofErr w:type="gramStart"/>
      <w:r w:rsidRPr="005B14F1">
        <w:rPr>
          <w:rFonts w:ascii="Times New Roman" w:hAnsi="Times New Roman" w:cs="Times New Roma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соответствии с частью 18 статьи 44 Закона, в размере не менее чем размер обеспечения заявки на участие в таком аукционе, предусмотренный</w:t>
      </w:r>
      <w:proofErr w:type="gramEnd"/>
      <w:r w:rsidRPr="005B14F1">
        <w:rPr>
          <w:rFonts w:ascii="Times New Roman" w:hAnsi="Times New Roman" w:cs="Times New Roman"/>
        </w:rPr>
        <w:t xml:space="preserve"> Информационной картой аукциона.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11.2. Требования к содержанию и составу заявки на участие в электронном аукционе.</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11.2.1. Заявка на участие в электронном аукционе состоит из двух частей.</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11.2.2. Первая часть заявки на участие в электронном аукционе должна содержать:</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1) при заключении контракта на поставку товара:</w:t>
      </w:r>
    </w:p>
    <w:p w:rsidR="005B14F1" w:rsidRPr="005B14F1" w:rsidRDefault="005B14F1" w:rsidP="00B807DA">
      <w:pPr>
        <w:spacing w:line="240" w:lineRule="atLeast"/>
        <w:jc w:val="both"/>
        <w:rPr>
          <w:rFonts w:ascii="Times New Roman" w:hAnsi="Times New Roman" w:cs="Times New Roman"/>
        </w:rPr>
      </w:pPr>
      <w:proofErr w:type="gramStart"/>
      <w:r w:rsidRPr="005B14F1">
        <w:rPr>
          <w:rFonts w:ascii="Times New Roman" w:hAnsi="Times New Roman" w:cs="Times New Roman"/>
        </w:rPr>
        <w:t>а)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5B14F1">
        <w:rPr>
          <w:rFonts w:ascii="Times New Roman" w:hAnsi="Times New Roman" w:cs="Times New Roman"/>
        </w:rPr>
        <w:t xml:space="preserve">, </w:t>
      </w:r>
      <w:proofErr w:type="gramStart"/>
      <w:r w:rsidRPr="005B14F1">
        <w:rPr>
          <w:rFonts w:ascii="Times New Roman" w:hAnsi="Times New Roman" w:cs="Times New Roma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lastRenderedPageBreak/>
        <w:t>11.2.3. Вторая часть заявки на участие в электронном аукционе должна содержать следующие документы и информацию:</w:t>
      </w:r>
    </w:p>
    <w:p w:rsidR="005B14F1" w:rsidRPr="005B14F1" w:rsidRDefault="005B14F1" w:rsidP="00B807DA">
      <w:pPr>
        <w:spacing w:line="240" w:lineRule="atLeast"/>
        <w:jc w:val="both"/>
        <w:rPr>
          <w:rFonts w:ascii="Times New Roman" w:hAnsi="Times New Roman" w:cs="Times New Roman"/>
        </w:rPr>
      </w:pPr>
      <w:proofErr w:type="gramStart"/>
      <w:r w:rsidRPr="005B14F1">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5B14F1">
        <w:rPr>
          <w:rFonts w:ascii="Times New Roman" w:hAnsi="Times New Roman" w:cs="Times New Roman"/>
        </w:rPr>
        <w:t>, лица, исполняющего функции единоличного исполнительного органа участника такого аукциона;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2) документы, указанные в Информационной карте электронного аукциона,  подтверждающие соответствие участника такого аукциона требованиям, установленным в соответствии с  пунктами 1 и 2 части 1 статьи 31 Закона, или копии этих документов, а также декларация о соответствии участника электронного аукциона требованиям, установленным пунктами 3 - 9 части 1 статьи 31 Закона;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Информационной карте электронного аукциона;</w:t>
      </w:r>
    </w:p>
    <w:p w:rsidR="005B14F1" w:rsidRPr="005B14F1" w:rsidRDefault="005B14F1" w:rsidP="00B807DA">
      <w:pPr>
        <w:spacing w:line="240" w:lineRule="atLeast"/>
        <w:jc w:val="both"/>
        <w:rPr>
          <w:rFonts w:ascii="Times New Roman" w:hAnsi="Times New Roman" w:cs="Times New Roman"/>
        </w:rPr>
      </w:pPr>
      <w:proofErr w:type="gramStart"/>
      <w:r w:rsidRPr="005B14F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5B14F1">
        <w:rPr>
          <w:rFonts w:ascii="Times New Roman" w:hAnsi="Times New Roman" w:cs="Times New Roman"/>
        </w:rPr>
        <w:t xml:space="preserve"> контракта является крупной сделкой;</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5) документы, подтверждающие право участника такого аукциона на получение преимущества в соответствии со статьями 28 - 30 Закона, или копии этих документов, в случае, если предоставление таких преимуще</w:t>
      </w:r>
      <w:proofErr w:type="gramStart"/>
      <w:r w:rsidRPr="005B14F1">
        <w:rPr>
          <w:rFonts w:ascii="Times New Roman" w:hAnsi="Times New Roman" w:cs="Times New Roman"/>
        </w:rPr>
        <w:t>ств пр</w:t>
      </w:r>
      <w:proofErr w:type="gramEnd"/>
      <w:r w:rsidRPr="005B14F1">
        <w:rPr>
          <w:rFonts w:ascii="Times New Roman" w:hAnsi="Times New Roman" w:cs="Times New Roman"/>
        </w:rPr>
        <w:t>едусмотрено в Информационной карте электронного аукциона.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6) документы, подтверждающие соответствие участника электронного аукциона и (или) предлагаемых им товара условиям, запретам и ограничениям, установленным в Информационной карте электронного аукциона в соответствии со статьей 14 Закона, или копии этих документов.</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Информационной карте электронного аукциона ограничения, предусмотренного частью 3 статьи 30 настоящего Федерального закона.</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 xml:space="preserve">11.2.4. Заявка на участие в электронном аукционе заполняется в соответствии с инструкцией по ее заполнению, приведенной в Части IV «Инструкция по заполнению заявки на участие в электронном аукционе». </w:t>
      </w:r>
    </w:p>
    <w:p w:rsidR="005B14F1" w:rsidRPr="005B14F1" w:rsidRDefault="005B14F1" w:rsidP="00B807DA">
      <w:pPr>
        <w:spacing w:line="240" w:lineRule="atLeast"/>
        <w:jc w:val="both"/>
        <w:rPr>
          <w:rFonts w:ascii="Times New Roman" w:hAnsi="Times New Roman" w:cs="Times New Roman"/>
        </w:rPr>
      </w:pPr>
      <w:r w:rsidRPr="005B14F1">
        <w:rPr>
          <w:rFonts w:ascii="Times New Roman" w:hAnsi="Times New Roman" w:cs="Times New Roman"/>
        </w:rPr>
        <w:t xml:space="preserve">11.2.5.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 части IV «Инструкция по заполнению заявки на участие в электронном аукционе».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11.3. Порядок подачи заявки на участие в электронном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11.3.1.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и должны быть подписаны усиленной неквалифицированной электронной подписью лица, имеющего право действовать от имени участника.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11.3.2.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11.3.3. Участник электронного аукциона вправе подать только одну заявку на участие в таком аукционе в отношении каждого объекта закупки.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11.3.4.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в случае: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 подачи данной заявки с нарушением требований, предусмотренных частью 2 статьи 60 Закона;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4) получения данной заявки от участника такого аукциона с нарушением положений </w:t>
      </w:r>
      <w:r w:rsidRPr="005B14F1">
        <w:rPr>
          <w:rFonts w:ascii="Times New Roman" w:hAnsi="Times New Roman" w:cs="Times New Roman"/>
        </w:rPr>
        <w:br/>
        <w:t>части 14 статьи 61 Закона;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5B14F1">
        <w:rPr>
          <w:rFonts w:ascii="Times New Roman" w:hAnsi="Times New Roman" w:cs="Times New Roman"/>
        </w:rPr>
        <w:t>дств в р</w:t>
      </w:r>
      <w:proofErr w:type="gramEnd"/>
      <w:r w:rsidRPr="005B14F1">
        <w:rPr>
          <w:rFonts w:ascii="Times New Roman" w:hAnsi="Times New Roman" w:cs="Times New Roman"/>
        </w:rPr>
        <w:t>азмере обеспечения данной заявки, в отношении которых не осуществлено блокирование в соответствии с Законом.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11.3.5. Одновременно </w:t>
      </w:r>
      <w:proofErr w:type="gramStart"/>
      <w:r w:rsidRPr="005B14F1">
        <w:rPr>
          <w:rFonts w:ascii="Times New Roman" w:hAnsi="Times New Roman" w:cs="Times New Roman"/>
        </w:rPr>
        <w:t xml:space="preserve">с возвратом заявки на участие в электронном аукционе </w:t>
      </w:r>
      <w:r w:rsidRPr="005B14F1">
        <w:rPr>
          <w:rFonts w:ascii="Times New Roman" w:hAnsi="Times New Roman" w:cs="Times New Roman"/>
        </w:rPr>
        <w:br/>
        <w:t>в соответствии с пунктом</w:t>
      </w:r>
      <w:proofErr w:type="gramEnd"/>
      <w:r w:rsidRPr="005B14F1">
        <w:rPr>
          <w:rFonts w:ascii="Times New Roman" w:hAnsi="Times New Roman" w:cs="Times New Roman"/>
        </w:rPr>
        <w:t xml:space="preserve"> 11.3.4 настоящей документации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11.3.6.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Государственному заказчику первую часть заявки на участие в таком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11.4. Срок подачи заявок на участие в электронном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11.4.1. </w:t>
      </w:r>
      <w:proofErr w:type="gramStart"/>
      <w:r w:rsidRPr="005B14F1">
        <w:rPr>
          <w:rFonts w:ascii="Times New Roman" w:hAnsi="Times New Roman" w:cs="Times New Roman"/>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Информационной карте электронного аукциона даты и времени окончания срока подачи заявок.</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11.5. Место подачи заявок на участие в электронном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11.5.1. Заявка на участие в электронном аукционе направляется участником такого аукциона оператору и по адресу электронной площадки в информационно-телекоммуникационной сети «Интернет», указанному в Информационной карте электронного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11.6.</w:t>
      </w:r>
      <w:r w:rsidRPr="005B14F1">
        <w:rPr>
          <w:rFonts w:ascii="Times New Roman" w:hAnsi="Times New Roman" w:cs="Times New Roman"/>
        </w:rPr>
        <w:tab/>
        <w:t>Отзыв заявок на участие в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 Дата окончания срока рассмотрения заявок на участие в электронном аукционе, дата проведения такого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Дата окончания срока рассмотрения заявок на участие в электронном аукционе, дата проведения такого аукциона указаны в Информационной карте электронного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 xml:space="preserve">13. Информация о контрактной службе, ответственной за заключение контракта, 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5B14F1">
        <w:rPr>
          <w:rFonts w:ascii="Times New Roman" w:hAnsi="Times New Roman" w:cs="Times New Roman"/>
        </w:rPr>
        <w:t>уклонившимися</w:t>
      </w:r>
      <w:proofErr w:type="gramEnd"/>
      <w:r w:rsidRPr="005B14F1">
        <w:rPr>
          <w:rFonts w:ascii="Times New Roman" w:hAnsi="Times New Roman" w:cs="Times New Roman"/>
        </w:rPr>
        <w:t xml:space="preserve"> от заключения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13.1. Информация о контрактной службе, ответственной за заключение контракта, содержится в Информационной карте электронного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13.2. 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Закона признана соответствующей требованиям, установленным документацией о таком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13.3. </w:t>
      </w:r>
      <w:proofErr w:type="gramStart"/>
      <w:r w:rsidRPr="005B14F1">
        <w:rPr>
          <w:rFonts w:ascii="Times New Roman" w:hAnsi="Times New Roman" w:cs="Times New Roman"/>
        </w:rPr>
        <w:t>В течение пяти дней с даты размещения в единой информационной системе указанного в части 8 статьи 69 Закона протокола Государственный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w:t>
      </w:r>
      <w:proofErr w:type="gramEnd"/>
      <w:r w:rsidRPr="005B14F1">
        <w:rPr>
          <w:rFonts w:ascii="Times New Roman" w:hAnsi="Times New Roman" w:cs="Times New Roman"/>
        </w:rPr>
        <w:t xml:space="preserve"> в таком аукционе его участника, в проект контракта, прилагаемый к документации о таком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13.4. В течение пяти дней </w:t>
      </w:r>
      <w:proofErr w:type="gramStart"/>
      <w:r w:rsidRPr="005B14F1">
        <w:rPr>
          <w:rFonts w:ascii="Times New Roman" w:hAnsi="Times New Roman" w:cs="Times New Roman"/>
        </w:rPr>
        <w:t>с даты размещения</w:t>
      </w:r>
      <w:proofErr w:type="gramEnd"/>
      <w:r w:rsidRPr="005B14F1">
        <w:rPr>
          <w:rFonts w:ascii="Times New Roman" w:hAnsi="Times New Roman" w:cs="Times New Roman"/>
        </w:rPr>
        <w:t xml:space="preserve"> Государственный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13.5.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13.6. </w:t>
      </w:r>
      <w:proofErr w:type="gramStart"/>
      <w:r w:rsidRPr="005B14F1">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в соответствии с частью 4 статьи 70 Закона протокола разногласий Государственный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w:t>
      </w:r>
      <w:proofErr w:type="gramEnd"/>
      <w:r w:rsidRPr="005B14F1">
        <w:rPr>
          <w:rFonts w:ascii="Times New Roman" w:hAnsi="Times New Roman" w:cs="Times New Roman"/>
        </w:rPr>
        <w:t xml:space="preserve"> или частично содержащиеся в протоколе разногласий замечания победителя такого аукциона. </w:t>
      </w:r>
      <w:proofErr w:type="gramStart"/>
      <w:r w:rsidRPr="005B14F1">
        <w:rPr>
          <w:rFonts w:ascii="Times New Roman" w:hAnsi="Times New Roman" w:cs="Times New Roman"/>
        </w:rPr>
        <w:t>При этом размещение в единой информационной системе Государственным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статьи 70 Закона не позднее чем в течение тринадцати дней с</w:t>
      </w:r>
      <w:proofErr w:type="gramEnd"/>
      <w:r w:rsidRPr="005B14F1">
        <w:rPr>
          <w:rFonts w:ascii="Times New Roman" w:hAnsi="Times New Roman" w:cs="Times New Roman"/>
        </w:rPr>
        <w:t xml:space="preserve"> даты размещения в единой информационной системе протокола, указанного в части 8 статьи 69 Закона.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13.7. </w:t>
      </w:r>
      <w:proofErr w:type="gramStart"/>
      <w:r w:rsidRPr="005B14F1">
        <w:rPr>
          <w:rFonts w:ascii="Times New Roman" w:hAnsi="Times New Roman" w:cs="Times New Roman"/>
        </w:rPr>
        <w:t xml:space="preserve">В течение трех рабочих дней с даты размещения Государственным заказчиком в единой информационной системе документов, предусмотренных частью 5 статьи 70 Закона,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w:t>
      </w:r>
      <w:r w:rsidRPr="005B14F1">
        <w:rPr>
          <w:rFonts w:ascii="Times New Roman" w:hAnsi="Times New Roman" w:cs="Times New Roman"/>
        </w:rPr>
        <w:lastRenderedPageBreak/>
        <w:t>подписанный усиленной электронной подписью указанного лица, или</w:t>
      </w:r>
      <w:proofErr w:type="gramEnd"/>
      <w:r w:rsidRPr="005B14F1">
        <w:rPr>
          <w:rFonts w:ascii="Times New Roman" w:hAnsi="Times New Roman" w:cs="Times New Roman"/>
        </w:rPr>
        <w:t xml:space="preserve"> предусмотренный частью 4 статьи 70 Закона протокол разногласий.</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13.8. </w:t>
      </w:r>
      <w:proofErr w:type="gramStart"/>
      <w:r w:rsidRPr="005B14F1">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Государственный заказчик обязан разместить контракт, подписанный усиленной электронной подписью лица, имеющего право действовать от имени Государственного заказчика, в единой информационной системе.</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13.9. С момента </w:t>
      </w:r>
      <w:proofErr w:type="gramStart"/>
      <w:r w:rsidRPr="005B14F1">
        <w:rPr>
          <w:rFonts w:ascii="Times New Roman" w:hAnsi="Times New Roman" w:cs="Times New Roman"/>
        </w:rPr>
        <w:t>размещения</w:t>
      </w:r>
      <w:proofErr w:type="gramEnd"/>
      <w:r w:rsidRPr="005B14F1">
        <w:rPr>
          <w:rFonts w:ascii="Times New Roman" w:hAnsi="Times New Roman" w:cs="Times New Roman"/>
        </w:rPr>
        <w:t xml:space="preserve"> в единой информационной системе предусмотренного частью 7 статьи 70 Закона и подписанного Государственным заказчиком контракта он считается заключенным.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13.10. Контракт может быть заключен не ранее чем через десять дней </w:t>
      </w:r>
      <w:proofErr w:type="gramStart"/>
      <w:r w:rsidRPr="005B14F1">
        <w:rPr>
          <w:rFonts w:ascii="Times New Roman" w:hAnsi="Times New Roman" w:cs="Times New Roman"/>
        </w:rPr>
        <w:t>с даты размещения</w:t>
      </w:r>
      <w:proofErr w:type="gramEnd"/>
      <w:r w:rsidRPr="005B14F1">
        <w:rPr>
          <w:rFonts w:ascii="Times New Roman" w:hAnsi="Times New Roman" w:cs="Times New Roman"/>
        </w:rPr>
        <w:t xml:space="preserve"> в единой информационной системе протокола подведения итогов электронного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13.11.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13.12.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Закона.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13.13. </w:t>
      </w:r>
      <w:proofErr w:type="gramStart"/>
      <w:r w:rsidRPr="005B14F1">
        <w:rPr>
          <w:rFonts w:ascii="Times New Roman" w:hAnsi="Times New Roman" w:cs="Times New Roman"/>
        </w:rPr>
        <w:t>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Государственному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13.14. </w:t>
      </w:r>
      <w:proofErr w:type="gramStart"/>
      <w:r w:rsidRPr="005B14F1">
        <w:rPr>
          <w:rFonts w:ascii="Times New Roman" w:hAnsi="Times New Roman" w:cs="Times New Roman"/>
        </w:rPr>
        <w:t>Победитель электронного аукциона признается уклонившимся от заключения контракта в случае, если в сроки, предусмотренные статьей 70 Закона, он не направил Государственному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 по истечении тринадцати дней с даты размещения в единой информационной системе протокола, указанного в части 8</w:t>
      </w:r>
      <w:proofErr w:type="gramEnd"/>
      <w:r w:rsidRPr="005B14F1">
        <w:rPr>
          <w:rFonts w:ascii="Times New Roman" w:hAnsi="Times New Roman" w:cs="Times New Roman"/>
        </w:rPr>
        <w:t xml:space="preserve"> статьи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13.15. 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победитель электронного аукциона признан уклонившимся от заключения контракта, Государственный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5B14F1">
        <w:rPr>
          <w:rFonts w:ascii="Times New Roman" w:hAnsi="Times New Roman" w:cs="Times New Roman"/>
        </w:rPr>
        <w:t>контракта</w:t>
      </w:r>
      <w:proofErr w:type="gramEnd"/>
      <w:r w:rsidRPr="005B14F1">
        <w:rPr>
          <w:rFonts w:ascii="Times New Roman" w:hAnsi="Times New Roman" w:cs="Times New Roman"/>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Государственным заказчиком путем включения в проект контракта условий его исполнения, предложенных этим участником. Проект контракта должен быть направлен Государственным заказчиком этому участнику в срок, не превышающий десяти дней </w:t>
      </w:r>
      <w:proofErr w:type="gramStart"/>
      <w:r w:rsidRPr="005B14F1">
        <w:rPr>
          <w:rFonts w:ascii="Times New Roman" w:hAnsi="Times New Roman" w:cs="Times New Roman"/>
        </w:rPr>
        <w:t>с даты признания</w:t>
      </w:r>
      <w:proofErr w:type="gramEnd"/>
      <w:r w:rsidRPr="005B14F1">
        <w:rPr>
          <w:rFonts w:ascii="Times New Roman" w:hAnsi="Times New Roman" w:cs="Times New Roman"/>
        </w:rPr>
        <w:t xml:space="preserve"> победителя такого аукциона уклонившимся от заключения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13.16. Участник электронного аукциона, признанный победителем такого аукциона в соответствии с частью 14 статьи 70 Закона, вправе подписать контракт и передать его Государственному заказчику в порядке и в сроки, которые предусмотрены частью 3 статьи 70 Закона, или отказаться от заключения контракта. </w:t>
      </w:r>
      <w:proofErr w:type="gramStart"/>
      <w:r w:rsidRPr="005B14F1">
        <w:rPr>
          <w:rFonts w:ascii="Times New Roman" w:hAnsi="Times New Roman" w:cs="Times New Roman"/>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Государственному заказчику, денежные средства в размере предложенной этим победителем цены за право заключения контракта.</w:t>
      </w:r>
      <w:proofErr w:type="gramEnd"/>
      <w:r w:rsidRPr="005B14F1">
        <w:rPr>
          <w:rFonts w:ascii="Times New Roman" w:hAnsi="Times New Roman" w:cs="Times New Roman"/>
        </w:rPr>
        <w:t xml:space="preserve"> Если этот победитель уклонился от заключения контракта, такой аукцион признается несостоявшимся.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13.17.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70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13.18. 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электронный аукцион признан не 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Закона в порядке, установленном статьей 70 Закона.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13.19. 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электронный аукцион признан не состоявшимся по основанию, предусмотренному частью 8 статьи 67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13.20. В соответствии с частью 10 статьи 112 Закона заключение контрактов по результатам электронных аукционов, </w:t>
      </w:r>
      <w:proofErr w:type="gramStart"/>
      <w:r w:rsidRPr="005B14F1">
        <w:rPr>
          <w:rFonts w:ascii="Times New Roman" w:hAnsi="Times New Roman" w:cs="Times New Roman"/>
        </w:rPr>
        <w:t>извещения</w:t>
      </w:r>
      <w:proofErr w:type="gramEnd"/>
      <w:r w:rsidRPr="005B14F1">
        <w:rPr>
          <w:rFonts w:ascii="Times New Roman" w:hAnsi="Times New Roman" w:cs="Times New Roman"/>
        </w:rPr>
        <w:t xml:space="preserve"> о проведении которых размещены в единой информационной системе (до ввода в эксплуатацию указанной системы – на  официальном сайте) до даты начала функционирования операторов электронных площадок, прошедших отбор в соответствии с частью 4 статьи 59 Закона, проводятся на электронной площадке, указанной в Информационной карте электронного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 Обеспечение исполнения контракта, размер, порядок предоставления такого обеспечения, требования к такому обеспечению, информация о банковском сопровождении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14.1. Обеспечение исполнения контракта, порядок предоставления такого обеспечения, требования к такому обеспечению.</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14.1.1 Государственным Заказчиком установлено требование обеспечения исполнения контракта в размере, указанном в Информационной карте электронного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14.1.2. 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в Информационной карте электронного аукциона счет, на котором в соответствии с законодательством Российской Федерации учитываются операции со средствами, поступающими Государственному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14.1.3.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14.1.4. В случае </w:t>
      </w:r>
      <w:proofErr w:type="spellStart"/>
      <w:r w:rsidRPr="005B14F1">
        <w:rPr>
          <w:rFonts w:ascii="Times New Roman" w:hAnsi="Times New Roman" w:cs="Times New Roman"/>
        </w:rPr>
        <w:t>непредоставления</w:t>
      </w:r>
      <w:proofErr w:type="spellEnd"/>
      <w:r w:rsidRPr="005B14F1">
        <w:rPr>
          <w:rFonts w:ascii="Times New Roman" w:hAnsi="Times New Roman" w:cs="Times New Roman"/>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14.1.5. 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14.1.6. В ходе исполнения контракта поставщик  вправе предоставить Государственному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14.1.7. 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14.1.8. В случае, предусмотренном частью 16 статьи 70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Pr="005B14F1">
        <w:rPr>
          <w:rFonts w:ascii="Times New Roman" w:hAnsi="Times New Roman" w:cs="Times New Roman"/>
        </w:rPr>
        <w:t>с даты признания</w:t>
      </w:r>
      <w:proofErr w:type="gramEnd"/>
      <w:r w:rsidRPr="005B14F1">
        <w:rPr>
          <w:rFonts w:ascii="Times New Roman" w:hAnsi="Times New Roman" w:cs="Times New Roman"/>
        </w:rPr>
        <w:t xml:space="preserve"> конкурса несостоявшимся.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14.2. Информация о банковском сопровождении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 случае если указано в Информационной карте электронного аукциона, осуществляется банковское сопровождение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 Изменения условий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 если возможность изменения условий контракта предусмотрена Информационной картой электронного аукциона и проектом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б) если по предложению Государственного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5B14F1">
        <w:rPr>
          <w:rFonts w:ascii="Times New Roman" w:hAnsi="Times New Roman" w:cs="Times New Roman"/>
        </w:rPr>
        <w:t xml:space="preserve"> При этом по соглашению сторон допускается изменение с учетом </w:t>
      </w:r>
      <w:proofErr w:type="gramStart"/>
      <w:r w:rsidRPr="005B14F1">
        <w:rPr>
          <w:rFonts w:ascii="Times New Roman" w:hAnsi="Times New Roman" w:cs="Times New Roman"/>
        </w:rPr>
        <w:t>положений бюджетного законодательства Российской Федерации цены контракта</w:t>
      </w:r>
      <w:proofErr w:type="gramEnd"/>
      <w:r w:rsidRPr="005B14F1">
        <w:rPr>
          <w:rFonts w:ascii="Times New Roman" w:hAnsi="Times New Roman" w:cs="Times New Roman"/>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5B14F1">
        <w:rPr>
          <w:rFonts w:ascii="Times New Roman" w:hAnsi="Times New Roman" w:cs="Times New Roman"/>
        </w:rPr>
        <w:t>предусмотренных</w:t>
      </w:r>
      <w:proofErr w:type="gramEnd"/>
      <w:r w:rsidRPr="005B14F1">
        <w:rPr>
          <w:rFonts w:ascii="Times New Roman" w:hAnsi="Times New Roman" w:cs="Times New Roman"/>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 если цена заключенного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 изменение в соответствии с законодательством Российской Федерации регулируемых цен (тарифов) на товары;</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15.2. В установленных пунктом 6 части 1 статьи 95 Закона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15.3. В установленных пунктом 6 части 1 статьи 95 Закона случаях 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15.4. </w:t>
      </w:r>
      <w:proofErr w:type="gramStart"/>
      <w:r w:rsidRPr="005B14F1">
        <w:rPr>
          <w:rFonts w:ascii="Times New Roman" w:hAnsi="Times New Roman" w:cs="Times New Roman"/>
        </w:rPr>
        <w:t>В случае наступления обстоятельств, которые предусмотрены пунктом 6 части 1 статьи 95 Закона и обусловливают невозможность исполнения Государственным заказчиком бюджетных обязательств, вытекающих из контракта, Государственный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rsidRPr="005B14F1">
        <w:rPr>
          <w:rFonts w:ascii="Times New Roman" w:hAnsi="Times New Roman" w:cs="Times New Roman"/>
        </w:rPr>
        <w:t xml:space="preserve"> помощи в экстренной или неотложной форме, лекарственные средства, топливо), и (или) по которому поставщиком  обязательства исполнены.</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15.5.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15.6. В случае перемены Государственного заказчика, права и обязанности Государственного заказчика, предусмотренные контрактом, в соответствии с частью 6 статьи 95 Закона переходят к новому заказчику.</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15.7. При исполнении контракта по согласованию Государственного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Государственным заказчиком в реестр контрактов, заключенных Государственным заказчиком.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15.8. Информация об изменении контракта, за исключением сведений составляющих государственную тайну, в соответствии с частью 26 статьи 95 Закона размещается Государственным заказчиком в единой информационной системе в течение одного рабочего дня, следующего за датой изменения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15.9. Особенности изменения условий контрактов жизненного цикла устанавливается Правительством Российской Федерации в соответствии с частью 16 статьи 34 Закона.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15.10. Правительство Российской Федерации вправе изменить контракт на любой стадии его исполнения в целях создания для Российской Федерации дополнительных технологических и экономических преимуществ в соответствии с частью 1 статьи 111 Закона.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16. Возможность Государственного заказчика принять решение об одностороннем отказе от исполнения контракта в соответствии с гражданским законодательством.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Если указано в Информационной карте электронного аукциона, Государственный заказчик устанавливает возможность одностороннего отказа от исполнения контракта по основаниям, предусмотренным Гражданским кодексом Российской Федерации в соответствии с частью 14 статьи 34 и частью 9 статью 95 Закона.</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Часть II. Информационная карта электронного аукциона</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tbl>
      <w:tblPr>
        <w:tblW w:w="10579"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7330"/>
      </w:tblGrid>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2.1</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Наименование Государственного заказчика, его место нахождения, почтовый адрес, адрес электронной почты, номер контактного телефона, </w:t>
            </w:r>
            <w:r w:rsidRPr="005B14F1">
              <w:rPr>
                <w:rFonts w:ascii="Times New Roman" w:hAnsi="Times New Roman" w:cs="Times New Roman"/>
              </w:rPr>
              <w:lastRenderedPageBreak/>
              <w:t>ответственное должностное лицо</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 xml:space="preserve">Администрация Смидовичского городского поселения.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Почтовый адрес: 679150 Еврейская автономная область, Смидовичский район,                    п. Смидович, пер. Партизанский, 2б</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Электронный адрес заказчика: kretova61@list.ru. Контактный телефон: (842632) 2-36-76.</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Ответственное должностное лицо: </w:t>
            </w:r>
            <w:proofErr w:type="spellStart"/>
            <w:r w:rsidRPr="005B14F1">
              <w:rPr>
                <w:rFonts w:ascii="Times New Roman" w:hAnsi="Times New Roman" w:cs="Times New Roman"/>
              </w:rPr>
              <w:t>Кретова</w:t>
            </w:r>
            <w:proofErr w:type="spellEnd"/>
            <w:r w:rsidRPr="005B14F1">
              <w:rPr>
                <w:rFonts w:ascii="Times New Roman" w:hAnsi="Times New Roman" w:cs="Times New Roman"/>
              </w:rPr>
              <w:t xml:space="preserve"> Татьяна Анатольевна</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Пункты 3.1, 3.2</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Предмет электронного аукциона. Краткое изложение условий контракта</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Наименование объекта закупки: Поставка  электрических ламп и осветительного оборудования для уличного освещения Смидовичского городского поселения.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Описание объекта закупки: приведено в части VI «Техническая часть» документации об электронном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Информация о количестве и месте поставки товара.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Место поставки товара: 679150, ЕАО, Смидовичский район, поселок Смидович, пер</w:t>
            </w:r>
            <w:proofErr w:type="gramStart"/>
            <w:r w:rsidRPr="005B14F1">
              <w:rPr>
                <w:rFonts w:ascii="Times New Roman" w:hAnsi="Times New Roman" w:cs="Times New Roman"/>
              </w:rPr>
              <w:t>.П</w:t>
            </w:r>
            <w:proofErr w:type="gramEnd"/>
            <w:r w:rsidRPr="005B14F1">
              <w:rPr>
                <w:rFonts w:ascii="Times New Roman" w:hAnsi="Times New Roman" w:cs="Times New Roman"/>
              </w:rPr>
              <w:t>артизанский, 2б</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Объем поставки:</w:t>
            </w:r>
          </w:p>
          <w:tbl>
            <w:tblPr>
              <w:tblW w:w="0" w:type="auto"/>
              <w:tblLook w:val="01E0"/>
            </w:tblPr>
            <w:tblGrid>
              <w:gridCol w:w="769"/>
              <w:gridCol w:w="3528"/>
              <w:gridCol w:w="1292"/>
              <w:gridCol w:w="1417"/>
              <w:gridCol w:w="1453"/>
              <w:gridCol w:w="1453"/>
            </w:tblGrid>
            <w:tr w:rsidR="005B14F1" w:rsidRPr="005B14F1" w:rsidTr="00135D15">
              <w:trPr>
                <w:trHeight w:val="835"/>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w:t>
                  </w:r>
                  <w:proofErr w:type="spellStart"/>
                  <w:proofErr w:type="gramStart"/>
                  <w:r w:rsidRPr="005B14F1">
                    <w:rPr>
                      <w:rFonts w:ascii="Times New Roman" w:hAnsi="Times New Roman" w:cs="Times New Roman"/>
                    </w:rPr>
                    <w:t>п</w:t>
                  </w:r>
                  <w:proofErr w:type="spellEnd"/>
                  <w:proofErr w:type="gramEnd"/>
                  <w:r w:rsidRPr="005B14F1">
                    <w:rPr>
                      <w:rFonts w:ascii="Times New Roman" w:hAnsi="Times New Roman" w:cs="Times New Roman"/>
                    </w:rPr>
                    <w:t>/</w:t>
                  </w:r>
                  <w:proofErr w:type="spellStart"/>
                  <w:r w:rsidRPr="005B14F1">
                    <w:rPr>
                      <w:rFonts w:ascii="Times New Roman" w:hAnsi="Times New Roman" w:cs="Times New Roman"/>
                    </w:rPr>
                    <w:t>п</w:t>
                  </w:r>
                  <w:proofErr w:type="spellEnd"/>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Наименование товара</w:t>
                  </w:r>
                </w:p>
              </w:tc>
              <w:tc>
                <w:tcPr>
                  <w:tcW w:w="129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Единица измерения</w:t>
                  </w:r>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Количество</w:t>
                  </w:r>
                </w:p>
              </w:tc>
              <w:tc>
                <w:tcPr>
                  <w:tcW w:w="1453"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Цена за единицу</w:t>
                  </w:r>
                </w:p>
              </w:tc>
              <w:tc>
                <w:tcPr>
                  <w:tcW w:w="1453"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Сумма </w:t>
                  </w:r>
                </w:p>
              </w:tc>
            </w:tr>
            <w:tr w:rsidR="005B14F1" w:rsidRPr="005B14F1" w:rsidTr="00135D15">
              <w:trPr>
                <w:trHeight w:val="546"/>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ДРВ ртутная, высокого давления  250 ватт</w:t>
                  </w:r>
                  <w:proofErr w:type="gramStart"/>
                  <w:r w:rsidRPr="005B14F1">
                    <w:rPr>
                      <w:rFonts w:ascii="Times New Roman" w:hAnsi="Times New Roman" w:cs="Times New Roman"/>
                    </w:rPr>
                    <w:t xml:space="preserve"> Е</w:t>
                  </w:r>
                  <w:proofErr w:type="gramEnd"/>
                  <w:r w:rsidRPr="005B14F1">
                    <w:rPr>
                      <w:rFonts w:ascii="Times New Roman" w:hAnsi="Times New Roman" w:cs="Times New Roman"/>
                    </w:rPr>
                    <w:t xml:space="preserve"> 40</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62"/>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ДРЛ ртутная, высокого давления</w:t>
                  </w:r>
                  <w:proofErr w:type="gramStart"/>
                  <w:r w:rsidRPr="005B14F1">
                    <w:rPr>
                      <w:rFonts w:ascii="Times New Roman" w:hAnsi="Times New Roman" w:cs="Times New Roman"/>
                    </w:rPr>
                    <w:t xml:space="preserve"> Е</w:t>
                  </w:r>
                  <w:proofErr w:type="gramEnd"/>
                  <w:r w:rsidRPr="005B14F1">
                    <w:rPr>
                      <w:rFonts w:ascii="Times New Roman" w:hAnsi="Times New Roman" w:cs="Times New Roman"/>
                    </w:rPr>
                    <w:t xml:space="preserve"> 40 250 ватт</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6"/>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Уличный светильник ЖКУ (</w:t>
                  </w:r>
                  <w:proofErr w:type="spellStart"/>
                  <w:r w:rsidRPr="005B14F1">
                    <w:rPr>
                      <w:rFonts w:ascii="Times New Roman" w:hAnsi="Times New Roman" w:cs="Times New Roman"/>
                    </w:rPr>
                    <w:t>лампыДРЛ</w:t>
                  </w:r>
                  <w:proofErr w:type="spellEnd"/>
                  <w:r w:rsidRPr="005B14F1">
                    <w:rPr>
                      <w:rFonts w:ascii="Times New Roman" w:hAnsi="Times New Roman" w:cs="Times New Roman"/>
                    </w:rPr>
                    <w:t>) 250/003</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25</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62"/>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Энергосберегающая  лампа </w:t>
                  </w:r>
                  <w:proofErr w:type="spellStart"/>
                  <w:r w:rsidRPr="005B14F1">
                    <w:rPr>
                      <w:rFonts w:ascii="Times New Roman" w:hAnsi="Times New Roman" w:cs="Times New Roman"/>
                    </w:rPr>
                    <w:t>Светозар</w:t>
                  </w:r>
                  <w:proofErr w:type="spellEnd"/>
                  <w:r w:rsidRPr="005B14F1">
                    <w:rPr>
                      <w:rFonts w:ascii="Times New Roman" w:hAnsi="Times New Roman" w:cs="Times New Roman"/>
                    </w:rPr>
                    <w:t xml:space="preserve"> (или эквивалент) 15 ватт</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273"/>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накаливания Космос (или эквивалент) 60 ватт</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200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6"/>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Кабель ВВГ -2 силовой 2,5 сечение</w:t>
                  </w:r>
                </w:p>
                <w:p w:rsidR="005B14F1" w:rsidRPr="005B14F1" w:rsidRDefault="005B14F1" w:rsidP="005B14F1">
                  <w:pPr>
                    <w:spacing w:line="240" w:lineRule="atLeast"/>
                    <w:jc w:val="both"/>
                    <w:rPr>
                      <w:rFonts w:ascii="Times New Roman" w:hAnsi="Times New Roman" w:cs="Times New Roman"/>
                    </w:rPr>
                  </w:pPr>
                </w:p>
              </w:tc>
              <w:tc>
                <w:tcPr>
                  <w:tcW w:w="129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62"/>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Наружная розетка двойная</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6"/>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Вилка с защитным контактом для розеток</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273"/>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9</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Трубка термоусаживаемая ТУТ  (или эквивалент) 16/8</w:t>
                  </w:r>
                </w:p>
              </w:tc>
              <w:tc>
                <w:tcPr>
                  <w:tcW w:w="129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62"/>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Трубка термоусаживаемая ТУТ  (или эквивалент) 10/5</w:t>
                  </w:r>
                </w:p>
              </w:tc>
              <w:tc>
                <w:tcPr>
                  <w:tcW w:w="129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835"/>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11</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Крепление для провода</w:t>
                  </w:r>
                </w:p>
              </w:tc>
              <w:tc>
                <w:tcPr>
                  <w:tcW w:w="129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упаковка</w:t>
                  </w:r>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6"/>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Выключатель одинарный</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77"/>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gramStart"/>
                  <w:r w:rsidRPr="005B14F1">
                    <w:rPr>
                      <w:rFonts w:ascii="Times New Roman" w:hAnsi="Times New Roman" w:cs="Times New Roman"/>
                    </w:rPr>
                    <w:t>однополюсной</w:t>
                  </w:r>
                  <w:proofErr w:type="gramEnd"/>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77"/>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gramStart"/>
                  <w:r w:rsidRPr="005B14F1">
                    <w:rPr>
                      <w:rFonts w:ascii="Times New Roman" w:hAnsi="Times New Roman" w:cs="Times New Roman"/>
                    </w:rPr>
                    <w:t>двухполюсной</w:t>
                  </w:r>
                  <w:proofErr w:type="gramEnd"/>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77"/>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spellStart"/>
                  <w:r w:rsidRPr="005B14F1">
                    <w:rPr>
                      <w:rFonts w:ascii="Times New Roman" w:hAnsi="Times New Roman" w:cs="Times New Roman"/>
                    </w:rPr>
                    <w:t>трехполюсной</w:t>
                  </w:r>
                  <w:proofErr w:type="spellEnd"/>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77"/>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16</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Кабель </w:t>
                  </w:r>
                  <w:proofErr w:type="gramStart"/>
                  <w:r w:rsidRPr="005B14F1">
                    <w:rPr>
                      <w:rFonts w:ascii="Times New Roman" w:hAnsi="Times New Roman" w:cs="Times New Roman"/>
                    </w:rPr>
                    <w:t>КГ</w:t>
                  </w:r>
                  <w:proofErr w:type="gramEnd"/>
                  <w:r w:rsidRPr="005B14F1">
                    <w:rPr>
                      <w:rFonts w:ascii="Times New Roman" w:hAnsi="Times New Roman" w:cs="Times New Roman"/>
                    </w:rPr>
                    <w:t>/ХЛ 2/1,5</w:t>
                  </w:r>
                </w:p>
              </w:tc>
              <w:tc>
                <w:tcPr>
                  <w:tcW w:w="129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100</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77"/>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17</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Дин рейка</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77"/>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18</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Счетчик электрический однофазный, </w:t>
                  </w:r>
                  <w:proofErr w:type="spellStart"/>
                  <w:r w:rsidRPr="005B14F1">
                    <w:rPr>
                      <w:rFonts w:ascii="Times New Roman" w:hAnsi="Times New Roman" w:cs="Times New Roman"/>
                    </w:rPr>
                    <w:t>однотарифный</w:t>
                  </w:r>
                  <w:proofErr w:type="spellEnd"/>
                  <w:r w:rsidRPr="005B14F1">
                    <w:rPr>
                      <w:rFonts w:ascii="Times New Roman" w:hAnsi="Times New Roman" w:cs="Times New Roman"/>
                    </w:rPr>
                    <w:t xml:space="preserve"> 160 ампер</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77"/>
              </w:trPr>
              <w:tc>
                <w:tcPr>
                  <w:tcW w:w="76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19</w:t>
                  </w:r>
                </w:p>
              </w:tc>
              <w:tc>
                <w:tcPr>
                  <w:tcW w:w="352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Клещи токоизмерительные</w:t>
                  </w:r>
                </w:p>
              </w:tc>
              <w:tc>
                <w:tcPr>
                  <w:tcW w:w="1292"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41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w:t>
                  </w:r>
                </w:p>
              </w:tc>
              <w:tc>
                <w:tcPr>
                  <w:tcW w:w="1453" w:type="dxa"/>
                </w:tcPr>
                <w:p w:rsidR="005B14F1" w:rsidRPr="005B14F1" w:rsidRDefault="005B14F1" w:rsidP="005B14F1">
                  <w:pPr>
                    <w:spacing w:line="240" w:lineRule="atLeast"/>
                    <w:jc w:val="both"/>
                    <w:rPr>
                      <w:rFonts w:ascii="Times New Roman" w:hAnsi="Times New Roman" w:cs="Times New Roman"/>
                    </w:rPr>
                  </w:pPr>
                </w:p>
              </w:tc>
              <w:tc>
                <w:tcPr>
                  <w:tcW w:w="1453" w:type="dxa"/>
                </w:tcPr>
                <w:p w:rsidR="005B14F1" w:rsidRPr="005B14F1" w:rsidRDefault="005B14F1" w:rsidP="005B14F1">
                  <w:pPr>
                    <w:spacing w:line="240" w:lineRule="atLeast"/>
                    <w:jc w:val="both"/>
                    <w:rPr>
                      <w:rFonts w:ascii="Times New Roman" w:hAnsi="Times New Roman" w:cs="Times New Roman"/>
                    </w:rPr>
                  </w:pPr>
                </w:p>
              </w:tc>
            </w:tr>
          </w:tbl>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Условия поставки товара:  товар должен поставляться в соответствии с приложением №1 «Техническая часть» и частью III «Проект муниципального контракта» настоящей документации об аукционе.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Сроки поставки товара: поставка товара  осуществляется партиями по заявкам Заказчика со дня заключения  контракта по 25 декабря 2016 года.</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Пункт 4.1</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Начальная (максимальная) цена контракта</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Начальная (максимальная) цена контракта составляет 101636,59 (сто одна тысяча шестьсот тридцать шесть) рублей  59 копеек.</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Цена контракта включает в себя стоимость товара, расходы, связанные с доставкой товара и погрузочно-разгрузочными работами, а также иные расходы поставщика, которые он будет обязан оплачивать в соответствии с выполнением условий контракта, в том числе все налоги, пошлины, сборы и другие обязательные платежи.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Цена контракта выражена в рублях Российской Федерации, в </w:t>
            </w:r>
            <w:proofErr w:type="gramStart"/>
            <w:r w:rsidRPr="005B14F1">
              <w:rPr>
                <w:rFonts w:ascii="Times New Roman" w:hAnsi="Times New Roman" w:cs="Times New Roman"/>
              </w:rPr>
              <w:t>связи</w:t>
            </w:r>
            <w:proofErr w:type="gramEnd"/>
            <w:r w:rsidRPr="005B14F1">
              <w:rPr>
                <w:rFonts w:ascii="Times New Roman" w:hAnsi="Times New Roman" w:cs="Times New Roman"/>
              </w:rPr>
              <w:t xml:space="preserve"> с чем порядок применения официального курса иностранной валюты к рублю Российской Федерации в настоящей документации об аукционе не установлен.</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5.1</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Источник финансирования</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Источник: бюджет муниципального образования «Смидовичское городское поселение».</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5.2</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Порядок оплаты за поставленный товар</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Форма, сроки и порядок оплаты: оплата Товара производится ЗАКАЗЧИКОМ по безналичному расчету путем перечисления денежных средств на расчетный счет ПОСТАВЩИКА платежным поручением в следующем порядке: в течени</w:t>
            </w:r>
            <w:proofErr w:type="gramStart"/>
            <w:r w:rsidRPr="005B14F1">
              <w:rPr>
                <w:rFonts w:ascii="Times New Roman" w:hAnsi="Times New Roman" w:cs="Times New Roman"/>
              </w:rPr>
              <w:t>и</w:t>
            </w:r>
            <w:proofErr w:type="gramEnd"/>
            <w:r w:rsidRPr="005B14F1">
              <w:rPr>
                <w:rFonts w:ascii="Times New Roman" w:hAnsi="Times New Roman" w:cs="Times New Roman"/>
              </w:rPr>
              <w:t xml:space="preserve"> 30 (тридцати) банковских дней после предъявления исполнителем товарной накладной, подписанной поставщиком и заказчиком и счета-фактуры.</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6.1</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Требования, установленные в соответствии с законодательством Российской Федерации к лицам, осуществляющим поставку товара, </w:t>
            </w:r>
            <w:r w:rsidRPr="005B14F1">
              <w:rPr>
                <w:rFonts w:ascii="Times New Roman" w:hAnsi="Times New Roman" w:cs="Times New Roman"/>
              </w:rPr>
              <w:lastRenderedPageBreak/>
              <w:t>являющегося объектом закупки</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Не установлено</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6.2</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Требование к участникам закупки в соответствии с п. 3-9, ч.1, ст.31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 Участник электронного аукциона (далее участник) должен соответствовать  требованиям, если такие требования установлены законодательством к лицам, осуществляющим выполнение работ, являющихся объектом закупки.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3. </w:t>
            </w:r>
            <w:proofErr w:type="spellStart"/>
            <w:r w:rsidRPr="005B14F1">
              <w:rPr>
                <w:rFonts w:ascii="Times New Roman" w:hAnsi="Times New Roman" w:cs="Times New Roman"/>
              </w:rPr>
              <w:t>Неприостановление</w:t>
            </w:r>
            <w:proofErr w:type="spellEnd"/>
            <w:r w:rsidRPr="005B14F1">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4. </w:t>
            </w:r>
            <w:proofErr w:type="gramStart"/>
            <w:r w:rsidRPr="005B14F1">
              <w:rPr>
                <w:rFonts w:ascii="Times New Roman" w:hAnsi="Times New Roman" w:cs="Times New Roman"/>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5B14F1">
              <w:rPr>
                <w:rFonts w:ascii="Times New Roman" w:hAnsi="Times New Roman" w:cs="Times New Roman"/>
              </w:rPr>
              <w:t xml:space="preserve"> </w:t>
            </w:r>
            <w:proofErr w:type="gramStart"/>
            <w:r w:rsidRPr="005B14F1">
              <w:rPr>
                <w:rFonts w:ascii="Times New Roman" w:hAnsi="Times New Roman" w:cs="Times New Roman"/>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w:t>
            </w:r>
            <w:proofErr w:type="gramEnd"/>
            <w:r w:rsidRPr="005B14F1">
              <w:rPr>
                <w:rFonts w:ascii="Times New Roman" w:hAnsi="Times New Roman" w:cs="Times New Roman"/>
              </w:rPr>
              <w:t xml:space="preserve">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14F1">
              <w:rPr>
                <w:rFonts w:ascii="Times New Roman" w:hAnsi="Times New Roman" w:cs="Times New Roman"/>
              </w:rPr>
              <w:t>указанных</w:t>
            </w:r>
            <w:proofErr w:type="gramEnd"/>
            <w:r w:rsidRPr="005B14F1">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5. </w:t>
            </w:r>
            <w:proofErr w:type="gramStart"/>
            <w:r w:rsidRPr="005B14F1">
              <w:rPr>
                <w:rFonts w:ascii="Times New Roman" w:hAnsi="Times New Roman" w:cs="Times New Roman"/>
              </w:rPr>
              <w:t>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w:t>
            </w:r>
            <w:proofErr w:type="gramEnd"/>
            <w:r w:rsidRPr="005B14F1">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6. </w:t>
            </w:r>
            <w:proofErr w:type="gramStart"/>
            <w:r w:rsidRPr="005B14F1">
              <w:rPr>
                <w:rFonts w:ascii="Times New Roman" w:hAnsi="Times New Roman" w:cs="Times New Roman"/>
              </w:rPr>
              <w:t xml:space="preserve">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B14F1">
              <w:rPr>
                <w:rFonts w:ascii="Times New Roman" w:hAnsi="Times New Roman" w:cs="Times New Roman"/>
              </w:rPr>
              <w:t>выгодоприобретателями</w:t>
            </w:r>
            <w:proofErr w:type="spellEnd"/>
            <w:r w:rsidRPr="005B14F1">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5B14F1">
              <w:rPr>
                <w:rFonts w:ascii="Times New Roman" w:hAnsi="Times New Roman" w:cs="Times New Roman"/>
              </w:rPr>
              <w:t xml:space="preserve"> </w:t>
            </w:r>
            <w:proofErr w:type="gramStart"/>
            <w:r w:rsidRPr="005B14F1">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14F1">
              <w:rPr>
                <w:rFonts w:ascii="Times New Roman" w:hAnsi="Times New Roman" w:cs="Times New Roman"/>
              </w:rPr>
              <w:t>неполнородными</w:t>
            </w:r>
            <w:proofErr w:type="spellEnd"/>
            <w:r w:rsidRPr="005B14F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B14F1">
              <w:rPr>
                <w:rFonts w:ascii="Times New Roman" w:hAnsi="Times New Roman" w:cs="Times New Roman"/>
              </w:rPr>
              <w:t xml:space="preserve"> Под </w:t>
            </w:r>
            <w:proofErr w:type="spellStart"/>
            <w:r w:rsidRPr="005B14F1">
              <w:rPr>
                <w:rFonts w:ascii="Times New Roman" w:hAnsi="Times New Roman" w:cs="Times New Roman"/>
              </w:rPr>
              <w:t>выгодоприобретателями</w:t>
            </w:r>
            <w:proofErr w:type="spellEnd"/>
            <w:r w:rsidRPr="005B14F1">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7. Отсутствие в реестре недобросовестных поставщиков  (подрядчиков, исполнителей).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Указанные требования предъявляются в равной мере ко всем участникам закупок.</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 xml:space="preserve">Пункты 7,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11.2.4. 5)</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Преимущества, предоставляемые Государственным заказчиком в соответствии с Законом учреждениям и предприятиям уголовно-исполнительной системы</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Пункты 8,</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11.2.4. 5)</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Преимущества, предоставляемые Государственным заказчиком в соответствии с Законом организациям инвалидов</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Не предоставляются </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9</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Ограничение участия в определении поставщика, установленное в соответствии с Законом</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Не предусмотрено</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10.2</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Даты начала и окончания срока предоставления участникам электронного аукциона разъяснений положений документации об электронном аукционе</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Разъяснения положений документации об электронном аукционе предоставляются по запросам, поступившим в период с «29» февраля  </w:t>
            </w:r>
            <w:smartTag w:uri="urn:schemas-microsoft-com:office:smarttags" w:element="metricconverter">
              <w:smartTagPr>
                <w:attr w:name="ProductID" w:val="2016 г"/>
              </w:smartTagPr>
              <w:r w:rsidRPr="005B14F1">
                <w:rPr>
                  <w:rFonts w:ascii="Times New Roman" w:hAnsi="Times New Roman" w:cs="Times New Roman"/>
                </w:rPr>
                <w:t>2016 г</w:t>
              </w:r>
            </w:smartTag>
            <w:r w:rsidRPr="005B14F1">
              <w:rPr>
                <w:rFonts w:ascii="Times New Roman" w:hAnsi="Times New Roman" w:cs="Times New Roman"/>
              </w:rPr>
              <w:t xml:space="preserve">. по «09» марта </w:t>
            </w:r>
            <w:smartTag w:uri="urn:schemas-microsoft-com:office:smarttags" w:element="metricconverter">
              <w:smartTagPr>
                <w:attr w:name="ProductID" w:val="2016 г"/>
              </w:smartTagPr>
              <w:r w:rsidRPr="005B14F1">
                <w:rPr>
                  <w:rFonts w:ascii="Times New Roman" w:hAnsi="Times New Roman" w:cs="Times New Roman"/>
                </w:rPr>
                <w:t>2016 г</w:t>
              </w:r>
            </w:smartTag>
            <w:r w:rsidRPr="005B14F1">
              <w:rPr>
                <w:rFonts w:ascii="Times New Roman" w:hAnsi="Times New Roman" w:cs="Times New Roman"/>
              </w:rPr>
              <w:t>.</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11.1.1</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Размер обеспечения заявки на участие в электронном аукционе</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Размер обеспечения заявки на участие в электронном аукционе устанавливается в размере 1% от начальной (максимальной) цены контракта, что составляет 1000,00 (одна тысяча) рублей.</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11.2.2</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Требования к первой части заявки на участие в электронном аукционе</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1. Первая часть заявки должна содержать следующую информацию:</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конкретные показатели, соответствующие значениям, установленным в Приложении № 1 к информационной карте;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указание на товарный знак (его словесное обозначение) (при наличии);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знак обслуживания (при наличии);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фирменное наименование (при наличии);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патенты (при наличии);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полезные модели (при наличии);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промышленные образцы (при наличии);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наименование места происхождения товара или наименование производителя предлагаемого для поставки товара.</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11.2.4. 2)</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w:t>
            </w:r>
            <w:proofErr w:type="gramStart"/>
            <w:r w:rsidRPr="005B14F1">
              <w:rPr>
                <w:rFonts w:ascii="Times New Roman" w:hAnsi="Times New Roman" w:cs="Times New Roman"/>
              </w:rPr>
              <w:t>с</w:t>
            </w:r>
            <w:proofErr w:type="gramEnd"/>
            <w:r w:rsidRPr="005B14F1">
              <w:rPr>
                <w:rFonts w:ascii="Times New Roman" w:hAnsi="Times New Roman" w:cs="Times New Roman"/>
              </w:rPr>
              <w:t xml:space="preserve">  </w:t>
            </w:r>
            <w:proofErr w:type="gramStart"/>
            <w:r w:rsidRPr="005B14F1">
              <w:rPr>
                <w:rFonts w:ascii="Times New Roman" w:hAnsi="Times New Roman" w:cs="Times New Roman"/>
              </w:rPr>
              <w:t>пункту</w:t>
            </w:r>
            <w:proofErr w:type="gramEnd"/>
            <w:r w:rsidRPr="005B14F1">
              <w:rPr>
                <w:rFonts w:ascii="Times New Roman" w:hAnsi="Times New Roman" w:cs="Times New Roman"/>
              </w:rPr>
              <w:t xml:space="preserve"> 1 части 1 статьи 31 Закона</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 Вторая часть заявки должна содержать следующие документы и информацию:</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2.1. </w:t>
            </w:r>
            <w:proofErr w:type="gramStart"/>
            <w:r w:rsidRPr="005B14F1">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w:t>
            </w:r>
            <w:r w:rsidRPr="005B14F1">
              <w:rPr>
                <w:rFonts w:ascii="Times New Roman" w:hAnsi="Times New Roman" w:cs="Times New Roman"/>
              </w:rPr>
              <w:lastRenderedPageBreak/>
              <w:t>государства аналог идентификационного номера налогоплательщика участника такого аукциона (для иностранного лица), а также:</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идентификационный номер налогоплательщика учредителей,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идентификационный номер членов коллегиального исполнительного органа,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идентификационный номер лица, исполняющего функции единоличного исполнительного органа участника электронного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-коллегиального исполнительного органа,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лица, исполняющего функции единоличного исполнительного органа участника электронного  аукциона.</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Пункт 11.2.4. 3)</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Копии документов, предоставляемых в составе второй части заявки на участие в электронном аукционе, подтверждающих соответствие товара требованиям, установленным в соответствии с законодательством Российской Федерации</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Не предусмотрены</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11.2.4. 6)</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w:t>
            </w:r>
            <w:proofErr w:type="gramStart"/>
            <w:r w:rsidRPr="005B14F1">
              <w:rPr>
                <w:rFonts w:ascii="Times New Roman" w:hAnsi="Times New Roman" w:cs="Times New Roman"/>
              </w:rPr>
              <w:t>рств в с</w:t>
            </w:r>
            <w:proofErr w:type="gramEnd"/>
            <w:r w:rsidRPr="005B14F1">
              <w:rPr>
                <w:rFonts w:ascii="Times New Roman" w:hAnsi="Times New Roman" w:cs="Times New Roman"/>
              </w:rPr>
              <w:t>оответствии со статьей 14 Закона</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Не </w:t>
            </w:r>
            <w:proofErr w:type="gramStart"/>
            <w:r w:rsidRPr="005B14F1">
              <w:rPr>
                <w:rFonts w:ascii="Times New Roman" w:hAnsi="Times New Roman" w:cs="Times New Roman"/>
              </w:rPr>
              <w:t>установлены</w:t>
            </w:r>
            <w:proofErr w:type="gramEnd"/>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11.4.1</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Дата и времени окончания срока подачи заявок</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«09» марта  </w:t>
            </w:r>
            <w:smartTag w:uri="urn:schemas-microsoft-com:office:smarttags" w:element="metricconverter">
              <w:smartTagPr>
                <w:attr w:name="ProductID" w:val="2016 г"/>
              </w:smartTagPr>
              <w:r w:rsidRPr="005B14F1">
                <w:rPr>
                  <w:rFonts w:ascii="Times New Roman" w:hAnsi="Times New Roman" w:cs="Times New Roman"/>
                </w:rPr>
                <w:t>2016 г</w:t>
              </w:r>
            </w:smartTag>
            <w:r w:rsidRPr="005B14F1">
              <w:rPr>
                <w:rFonts w:ascii="Times New Roman" w:hAnsi="Times New Roman" w:cs="Times New Roman"/>
              </w:rPr>
              <w:t>., 18.00 (время местное)</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11.5.1</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Оператор электронной площадки, адрес электронной площадки в информационно-телекоммуникационной сети «Интернет»</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ЗАО «</w:t>
            </w:r>
            <w:proofErr w:type="spellStart"/>
            <w:r w:rsidRPr="005B14F1">
              <w:rPr>
                <w:rFonts w:ascii="Times New Roman" w:hAnsi="Times New Roman" w:cs="Times New Roman"/>
              </w:rPr>
              <w:t>Сбербанк-АСТ</w:t>
            </w:r>
            <w:proofErr w:type="spellEnd"/>
            <w:r w:rsidRPr="005B14F1">
              <w:rPr>
                <w:rFonts w:ascii="Times New Roman" w:hAnsi="Times New Roman" w:cs="Times New Roman"/>
              </w:rPr>
              <w:t xml:space="preserve">»,  </w:t>
            </w:r>
            <w:proofErr w:type="spellStart"/>
            <w:r w:rsidRPr="005B14F1">
              <w:rPr>
                <w:rFonts w:ascii="Times New Roman" w:hAnsi="Times New Roman" w:cs="Times New Roman"/>
              </w:rPr>
              <w:t>www.sberbank-ast.ru</w:t>
            </w:r>
            <w:proofErr w:type="spellEnd"/>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12</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Дата окончания срока рассмотрения заявок на участие в электронном аукционе</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«10» марта </w:t>
            </w:r>
            <w:smartTag w:uri="urn:schemas-microsoft-com:office:smarttags" w:element="metricconverter">
              <w:smartTagPr>
                <w:attr w:name="ProductID" w:val="2016 г"/>
              </w:smartTagPr>
              <w:r w:rsidRPr="005B14F1">
                <w:rPr>
                  <w:rFonts w:ascii="Times New Roman" w:hAnsi="Times New Roman" w:cs="Times New Roman"/>
                </w:rPr>
                <w:t>2016 г</w:t>
              </w:r>
            </w:smartTag>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13</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Дата проведения электронного аукциона</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«14» марта </w:t>
            </w:r>
            <w:smartTag w:uri="urn:schemas-microsoft-com:office:smarttags" w:element="metricconverter">
              <w:smartTagPr>
                <w:attr w:name="ProductID" w:val="2016 г"/>
              </w:smartTagPr>
              <w:r w:rsidRPr="005B14F1">
                <w:rPr>
                  <w:rFonts w:ascii="Times New Roman" w:hAnsi="Times New Roman" w:cs="Times New Roman"/>
                </w:rPr>
                <w:t>2016 г</w:t>
              </w:r>
            </w:smartTag>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Пункты 14.1.1, 14.1.2</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Обеспечение исполнения контракта</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Размер обеспечения исполнения настоящего контракта  10 000 (десять тысяч) рублей, что составляет 10% от начальной (максимальной) цены Контракта.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Банковские реквизиты Государственного заказчика для перечисления денежных сре</w:t>
            </w:r>
            <w:proofErr w:type="gramStart"/>
            <w:r w:rsidRPr="005B14F1">
              <w:rPr>
                <w:rFonts w:ascii="Times New Roman" w:hAnsi="Times New Roman" w:cs="Times New Roman"/>
              </w:rPr>
              <w:t>дств в сл</w:t>
            </w:r>
            <w:proofErr w:type="gramEnd"/>
            <w:r w:rsidRPr="005B14F1">
              <w:rPr>
                <w:rFonts w:ascii="Times New Roman" w:hAnsi="Times New Roman" w:cs="Times New Roman"/>
              </w:rPr>
              <w:t xml:space="preserve">учае, если обеспечение исполнения контракта осуществляется в форме внесения денежных средств: Получатель: УФК по ЕАО (администрация Смидовичского городского поселения </w:t>
            </w:r>
            <w:proofErr w:type="gramStart"/>
            <w:r w:rsidRPr="005B14F1">
              <w:rPr>
                <w:rFonts w:ascii="Times New Roman" w:hAnsi="Times New Roman" w:cs="Times New Roman"/>
              </w:rPr>
              <w:t>л</w:t>
            </w:r>
            <w:proofErr w:type="gramEnd"/>
            <w:r w:rsidRPr="005B14F1">
              <w:rPr>
                <w:rFonts w:ascii="Times New Roman" w:hAnsi="Times New Roman" w:cs="Times New Roman"/>
              </w:rPr>
              <w:t>/с 05783401010), ИНН 7903526132, КПП 790301001, лицевой счет 05783401010 в  управлении Федерального Казначейства по Еврейской автономной области,  расчетный счет 40302810700003003523 в ГРКЦ ГУ Банка России по ЕАО, БИК 049923001, ОКТМО 99630151.</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Обеспечение исполнения контракта обеспечивает следующие обязательства: выполнение обязательств, установленных разделом 4 контракта «Порядок приемки товара»; гарантийные обязательства (в случае их установления); исполнение иных обязательств, предусмотренных контрактом.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обеспечение исполнения контракта осуществляется в форме внесения денежных средств, </w:t>
            </w:r>
            <w:r w:rsidRPr="005B14F1">
              <w:rPr>
                <w:rFonts w:ascii="Times New Roman" w:hAnsi="Times New Roman" w:cs="Times New Roman"/>
              </w:rPr>
              <w:lastRenderedPageBreak/>
              <w:t>Государственный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обеспечение исполнения контракта осуществляется в форме банковской гарантии, Государственный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обеспеченную банковской гарантией.</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 случае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если обеспечение исполнения контракта осуществляется в форме банковской гарантии, срок действия банковской гарантии должен превышать срок действия контракта не менее чем на один месяц. В случае если в качестве формы обеспечения исполнения контракта выбрано внесение денежных средств, то обеспечение исполнения контракта возвращается Поставщику не ранее 30 (Тридцати) календарных дней после исполнения (прекращения) обязательств по контракту. Денежные средства возвращаются Государственным заказчиком на основании письменного требования Поставщика по контракту на банковский счет, указанный в контракте.</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Пункт 14.2</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Информация о банковском сопровождении контракта</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 года, или внесением денежных средств на указанный заказчиком счет.</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В случае выбора Подрядчиком способа обеспечения обязательств в виде безотзывной банковской гарантии, срок безотзывной банковской гарантии должен превышать срок выполнения работ по контракту не менее</w:t>
            </w:r>
            <w:proofErr w:type="gramStart"/>
            <w:r w:rsidRPr="005B14F1">
              <w:rPr>
                <w:rFonts w:ascii="Times New Roman" w:hAnsi="Times New Roman" w:cs="Times New Roman"/>
              </w:rPr>
              <w:t>,</w:t>
            </w:r>
            <w:proofErr w:type="gramEnd"/>
            <w:r w:rsidRPr="005B14F1">
              <w:rPr>
                <w:rFonts w:ascii="Times New Roman" w:hAnsi="Times New Roman" w:cs="Times New Roman"/>
              </w:rPr>
              <w:t xml:space="preserve"> чем на три месяца.</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15.1</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Информация о контрактном управляющем, </w:t>
            </w:r>
            <w:proofErr w:type="gramStart"/>
            <w:r w:rsidRPr="005B14F1">
              <w:rPr>
                <w:rFonts w:ascii="Times New Roman" w:hAnsi="Times New Roman" w:cs="Times New Roman"/>
              </w:rPr>
              <w:t>ответственным</w:t>
            </w:r>
            <w:proofErr w:type="gramEnd"/>
            <w:r w:rsidRPr="005B14F1">
              <w:rPr>
                <w:rFonts w:ascii="Times New Roman" w:hAnsi="Times New Roman" w:cs="Times New Roman"/>
              </w:rPr>
              <w:t xml:space="preserve"> за заключение контракта</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Контрактный управляющий </w:t>
            </w:r>
            <w:proofErr w:type="spellStart"/>
            <w:r w:rsidRPr="005B14F1">
              <w:rPr>
                <w:rFonts w:ascii="Times New Roman" w:hAnsi="Times New Roman" w:cs="Times New Roman"/>
              </w:rPr>
              <w:t>Кретова</w:t>
            </w:r>
            <w:proofErr w:type="spellEnd"/>
            <w:r w:rsidRPr="005B14F1">
              <w:rPr>
                <w:rFonts w:ascii="Times New Roman" w:hAnsi="Times New Roman" w:cs="Times New Roman"/>
              </w:rPr>
              <w:t xml:space="preserve"> Татьяна Анатольевна. Имеет высшее образование и дополнительное профессиональное образование в сфере государственных закупок. Контактный телефон: 8(42632)2-36-76</w:t>
            </w: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15.1. 1)</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Возможность изменения условий контракта</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Заказчик вправе принять решение </w:t>
            </w:r>
            <w:proofErr w:type="gramStart"/>
            <w:r w:rsidRPr="005B14F1">
              <w:rPr>
                <w:rFonts w:ascii="Times New Roman" w:hAnsi="Times New Roman" w:cs="Times New Roman"/>
              </w:rPr>
              <w:t>об одностороннем отказе от исполнения контракта в соответствии с гражданским законодательством при условии</w:t>
            </w:r>
            <w:proofErr w:type="gramEnd"/>
            <w:r w:rsidRPr="005B14F1">
              <w:rPr>
                <w:rFonts w:ascii="Times New Roman" w:hAnsi="Times New Roman" w:cs="Times New Roman"/>
              </w:rPr>
              <w:t>, если это было предусмотрено контрактом.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Информация о поставщике (подрядчике, исполнителе), с которым контракт </w:t>
            </w:r>
            <w:proofErr w:type="gramStart"/>
            <w:r w:rsidRPr="005B14F1">
              <w:rPr>
                <w:rFonts w:ascii="Times New Roman" w:hAnsi="Times New Roman" w:cs="Times New Roman"/>
              </w:rPr>
              <w:t>был</w:t>
            </w:r>
            <w:proofErr w:type="gramEnd"/>
            <w:r w:rsidRPr="005B14F1">
              <w:rPr>
                <w:rFonts w:ascii="Times New Roman" w:hAnsi="Times New Roman" w:cs="Times New Roman"/>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jc w:val="center"/>
        </w:trPr>
        <w:tc>
          <w:tcPr>
            <w:tcW w:w="3249"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Пункт 16</w:t>
            </w:r>
          </w:p>
        </w:tc>
        <w:tc>
          <w:tcPr>
            <w:tcW w:w="7330" w:type="dxa"/>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Возможность Государственного заказчика принять решение об одностороннем отказе исполнения контракта в соответствии с  положениями частей 8 - 26 статьи 95 Федерального закона</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tc>
      </w:tr>
      <w:tr w:rsidR="005B14F1" w:rsidRPr="005B14F1" w:rsidTr="00135D15">
        <w:trPr>
          <w:jc w:val="center"/>
        </w:trPr>
        <w:tc>
          <w:tcPr>
            <w:tcW w:w="10579" w:type="dxa"/>
            <w:gridSpan w:val="2"/>
            <w:shd w:val="clear" w:color="auto" w:fill="auto"/>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Реквизиты контрольного органа: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Любой из участников закупки имеет право обратиться с жалобой на действия или бездействия одной из сторон закупки по адресу: ЕАО, п</w:t>
            </w:r>
            <w:proofErr w:type="gramStart"/>
            <w:r w:rsidRPr="005B14F1">
              <w:rPr>
                <w:rFonts w:ascii="Times New Roman" w:hAnsi="Times New Roman" w:cs="Times New Roman"/>
              </w:rPr>
              <w:t>.С</w:t>
            </w:r>
            <w:proofErr w:type="gramEnd"/>
            <w:r w:rsidRPr="005B14F1">
              <w:rPr>
                <w:rFonts w:ascii="Times New Roman" w:hAnsi="Times New Roman" w:cs="Times New Roman"/>
              </w:rPr>
              <w:t xml:space="preserve">мидович, ул. Октябрьская, дом № 8, каб.113 «Управление </w:t>
            </w:r>
            <w:proofErr w:type="spellStart"/>
            <w:r w:rsidRPr="005B14F1">
              <w:rPr>
                <w:rFonts w:ascii="Times New Roman" w:hAnsi="Times New Roman" w:cs="Times New Roman"/>
              </w:rPr>
              <w:t>экономиче-ского</w:t>
            </w:r>
            <w:proofErr w:type="spellEnd"/>
            <w:r w:rsidRPr="005B14F1">
              <w:rPr>
                <w:rFonts w:ascii="Times New Roman" w:hAnsi="Times New Roman" w:cs="Times New Roman"/>
              </w:rPr>
              <w:t xml:space="preserve"> развития администрации муниципального района» тел. 8(42632)2-27-11,2-27-14,эл.п.email:econsmid@mail.ru,</w:t>
            </w:r>
          </w:p>
        </w:tc>
      </w:tr>
    </w:tbl>
    <w:p w:rsidR="005B14F1" w:rsidRPr="005B14F1" w:rsidRDefault="005B14F1" w:rsidP="005B14F1">
      <w:pPr>
        <w:spacing w:line="240" w:lineRule="atLeast"/>
        <w:jc w:val="both"/>
        <w:rPr>
          <w:rFonts w:ascii="Times New Roman" w:hAnsi="Times New Roman" w:cs="Times New Roman"/>
        </w:rPr>
        <w:sectPr w:rsidR="005B14F1" w:rsidRPr="005B14F1" w:rsidSect="00154AD4">
          <w:headerReference w:type="even" r:id="rId4"/>
          <w:headerReference w:type="default" r:id="rId5"/>
          <w:footerReference w:type="even" r:id="rId6"/>
          <w:pgSz w:w="11906" w:h="16838" w:code="9"/>
          <w:pgMar w:top="993" w:right="566" w:bottom="1077" w:left="1276" w:header="567" w:footer="567" w:gutter="0"/>
          <w:cols w:space="720"/>
          <w:titlePg/>
          <w:docGrid w:linePitch="326"/>
        </w:sect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Утверждаю</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глава администрации Смидовичского</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городского поселения</w:t>
      </w:r>
    </w:p>
    <w:p w:rsidR="005B14F1" w:rsidRPr="005B14F1" w:rsidRDefault="005B14F1" w:rsidP="005B14F1">
      <w:pPr>
        <w:spacing w:line="240" w:lineRule="atLeast"/>
        <w:jc w:val="both"/>
        <w:rPr>
          <w:rFonts w:ascii="Times New Roman" w:hAnsi="Times New Roman" w:cs="Times New Roman"/>
        </w:rPr>
      </w:pPr>
      <w:proofErr w:type="spellStart"/>
      <w:r w:rsidRPr="005B14F1">
        <w:rPr>
          <w:rFonts w:ascii="Times New Roman" w:hAnsi="Times New Roman" w:cs="Times New Roman"/>
        </w:rPr>
        <w:t>___________________М.А.Шабуня</w:t>
      </w:r>
      <w:proofErr w:type="spell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«29» февраля  2016 год</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Обоснование начальной (максимальной) цены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Согласно Федеральному закону от 5 апреля 2013 г. № 44-</w:t>
      </w:r>
      <w:r w:rsidRPr="005B14F1">
        <w:rPr>
          <w:rFonts w:ascii="Times New Roman" w:hAnsi="Times New Roman" w:cs="Times New Roman"/>
        </w:rPr>
        <w:softHyphen/>
        <w:t>ФЗ «О контрактной системе в сфере закупок товаров, работ, услуг для обеспечения государственных и муниципальных нужд», в целях установления начальной (максимальной) цены договора был проведен мониторинг на поставку электрических ламп и осветительного оборудования для уличного освещения согласно техническому заданию.</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В качестве источников информации о ценах товаров, работ, услуг, являющихся предметом заказа, послужили коммерческие предложения  магазинов п. Смидович и </w:t>
      </w:r>
      <w:proofErr w:type="gramStart"/>
      <w:r w:rsidRPr="005B14F1">
        <w:rPr>
          <w:rFonts w:ascii="Times New Roman" w:hAnsi="Times New Roman" w:cs="Times New Roman"/>
        </w:rPr>
        <w:t>г</w:t>
      </w:r>
      <w:proofErr w:type="gramEnd"/>
      <w:r w:rsidRPr="005B14F1">
        <w:rPr>
          <w:rFonts w:ascii="Times New Roman" w:hAnsi="Times New Roman" w:cs="Times New Roman"/>
        </w:rPr>
        <w:t xml:space="preserve">. Хабаровск на 26 февраля </w:t>
      </w:r>
      <w:smartTag w:uri="urn:schemas-microsoft-com:office:smarttags" w:element="metricconverter">
        <w:smartTagPr>
          <w:attr w:name="ProductID" w:val="2016 г"/>
        </w:smartTagPr>
        <w:r w:rsidRPr="005B14F1">
          <w:rPr>
            <w:rFonts w:ascii="Times New Roman" w:hAnsi="Times New Roman" w:cs="Times New Roman"/>
          </w:rPr>
          <w:t>2016 г</w:t>
        </w:r>
      </w:smartTag>
      <w:r w:rsidRPr="005B14F1">
        <w:rPr>
          <w:rFonts w:ascii="Times New Roman" w:hAnsi="Times New Roman" w:cs="Times New Roman"/>
        </w:rPr>
        <w:t xml:space="preserve">  на бумажных носителях.</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Значение начальной (максимальной) цены договора определялось как среднее значение из </w:t>
      </w:r>
      <w:proofErr w:type="gramStart"/>
      <w:r w:rsidRPr="005B14F1">
        <w:rPr>
          <w:rFonts w:ascii="Times New Roman" w:hAnsi="Times New Roman" w:cs="Times New Roman"/>
        </w:rPr>
        <w:t>полученных</w:t>
      </w:r>
      <w:proofErr w:type="gramEnd"/>
      <w:r w:rsidRPr="005B14F1">
        <w:rPr>
          <w:rFonts w:ascii="Times New Roman" w:hAnsi="Times New Roman" w:cs="Times New Roman"/>
        </w:rPr>
        <w:t xml:space="preserve"> по формуле </w:t>
      </w:r>
      <w:r w:rsidRPr="005B14F1">
        <w:rPr>
          <w:rFonts w:ascii="Times New Roman" w:hAnsi="Times New Roman" w:cs="Times New Roman"/>
          <w:noProof/>
          <w:lang w:eastAsia="ru-RU"/>
        </w:rPr>
        <w:drawing>
          <wp:inline distT="0" distB="0" distL="0" distR="0">
            <wp:extent cx="1624965" cy="400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24965" cy="400685"/>
                    </a:xfrm>
                    <a:prstGeom prst="rect">
                      <a:avLst/>
                    </a:prstGeom>
                    <a:noFill/>
                    <a:ln w="9525">
                      <a:noFill/>
                      <a:miter lim="800000"/>
                      <a:headEnd/>
                      <a:tailEnd/>
                    </a:ln>
                  </pic:spPr>
                </pic:pic>
              </a:graphicData>
            </a:graphic>
          </wp:inline>
        </w:drawing>
      </w:r>
      <w:r w:rsidRPr="005B14F1">
        <w:rPr>
          <w:rFonts w:ascii="Times New Roman" w:hAnsi="Times New Roman" w:cs="Times New Roman"/>
        </w:rPr>
        <w:t xml:space="preserve"> где: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noProof/>
          <w:lang w:eastAsia="ru-RU"/>
        </w:rPr>
        <w:drawing>
          <wp:inline distT="0" distB="0" distL="0" distR="0">
            <wp:extent cx="672465" cy="2266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2465" cy="226695"/>
                    </a:xfrm>
                    <a:prstGeom prst="rect">
                      <a:avLst/>
                    </a:prstGeom>
                    <a:noFill/>
                    <a:ln w="9525">
                      <a:noFill/>
                      <a:miter lim="800000"/>
                      <a:headEnd/>
                      <a:tailEnd/>
                    </a:ln>
                  </pic:spPr>
                </pic:pic>
              </a:graphicData>
            </a:graphic>
          </wp:inline>
        </w:drawing>
      </w:r>
      <w:r w:rsidRPr="005B14F1">
        <w:rPr>
          <w:rFonts w:ascii="Times New Roman" w:hAnsi="Times New Roman" w:cs="Times New Roman"/>
        </w:rPr>
        <w:t xml:space="preserve"> - НМЦК, </w:t>
      </w:r>
      <w:proofErr w:type="gramStart"/>
      <w:r w:rsidRPr="005B14F1">
        <w:rPr>
          <w:rFonts w:ascii="Times New Roman" w:hAnsi="Times New Roman" w:cs="Times New Roman"/>
        </w:rPr>
        <w:t>определяемая</w:t>
      </w:r>
      <w:proofErr w:type="gramEnd"/>
      <w:r w:rsidRPr="005B14F1">
        <w:rPr>
          <w:rFonts w:ascii="Times New Roman" w:hAnsi="Times New Roman" w:cs="Times New Roman"/>
        </w:rPr>
        <w:t xml:space="preserve"> методом сопоставимых рыночных цен (анализа рынка);</w:t>
      </w:r>
    </w:p>
    <w:p w:rsidR="005B14F1" w:rsidRPr="005B14F1" w:rsidRDefault="005B14F1" w:rsidP="005B14F1">
      <w:pPr>
        <w:spacing w:line="240" w:lineRule="atLeast"/>
        <w:jc w:val="both"/>
        <w:rPr>
          <w:rFonts w:ascii="Times New Roman" w:hAnsi="Times New Roman" w:cs="Times New Roman"/>
        </w:rPr>
      </w:pPr>
      <w:proofErr w:type="spellStart"/>
      <w:r w:rsidRPr="005B14F1">
        <w:rPr>
          <w:rFonts w:ascii="Times New Roman" w:hAnsi="Times New Roman" w:cs="Times New Roman"/>
        </w:rPr>
        <w:t>v</w:t>
      </w:r>
      <w:proofErr w:type="spellEnd"/>
      <w:r w:rsidRPr="005B14F1">
        <w:rPr>
          <w:rFonts w:ascii="Times New Roman" w:hAnsi="Times New Roman" w:cs="Times New Roman"/>
        </w:rPr>
        <w:t xml:space="preserve"> - количество (объем) закупаемого товара (работы, услуги);</w:t>
      </w:r>
    </w:p>
    <w:p w:rsidR="005B14F1" w:rsidRPr="005B14F1" w:rsidRDefault="005B14F1" w:rsidP="005B14F1">
      <w:pPr>
        <w:spacing w:line="240" w:lineRule="atLeast"/>
        <w:jc w:val="both"/>
        <w:rPr>
          <w:rFonts w:ascii="Times New Roman" w:hAnsi="Times New Roman" w:cs="Times New Roman"/>
        </w:rPr>
      </w:pPr>
      <w:proofErr w:type="spellStart"/>
      <w:r w:rsidRPr="005B14F1">
        <w:rPr>
          <w:rFonts w:ascii="Times New Roman" w:hAnsi="Times New Roman" w:cs="Times New Roman"/>
        </w:rPr>
        <w:t>n</w:t>
      </w:r>
      <w:proofErr w:type="spellEnd"/>
      <w:r w:rsidRPr="005B14F1">
        <w:rPr>
          <w:rFonts w:ascii="Times New Roman" w:hAnsi="Times New Roman" w:cs="Times New Roman"/>
        </w:rPr>
        <w:t xml:space="preserve"> - количество значений, используемых в расчете;</w:t>
      </w:r>
    </w:p>
    <w:p w:rsidR="005B14F1" w:rsidRPr="005B14F1" w:rsidRDefault="005B14F1" w:rsidP="005B14F1">
      <w:pPr>
        <w:spacing w:line="240" w:lineRule="atLeast"/>
        <w:jc w:val="both"/>
        <w:rPr>
          <w:rFonts w:ascii="Times New Roman" w:hAnsi="Times New Roman" w:cs="Times New Roman"/>
        </w:rPr>
      </w:pPr>
      <w:proofErr w:type="spellStart"/>
      <w:r w:rsidRPr="005B14F1">
        <w:rPr>
          <w:rFonts w:ascii="Times New Roman" w:hAnsi="Times New Roman" w:cs="Times New Roman"/>
        </w:rPr>
        <w:t>i</w:t>
      </w:r>
      <w:proofErr w:type="spellEnd"/>
      <w:r w:rsidRPr="005B14F1">
        <w:rPr>
          <w:rFonts w:ascii="Times New Roman" w:hAnsi="Times New Roman" w:cs="Times New Roman"/>
        </w:rPr>
        <w:t xml:space="preserve"> - номер источника ценовой информации;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noProof/>
          <w:lang w:eastAsia="ru-RU"/>
        </w:rPr>
        <w:drawing>
          <wp:inline distT="0" distB="0" distL="0" distR="0">
            <wp:extent cx="151130" cy="22669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1130" cy="226695"/>
                    </a:xfrm>
                    <a:prstGeom prst="rect">
                      <a:avLst/>
                    </a:prstGeom>
                    <a:noFill/>
                    <a:ln w="9525">
                      <a:noFill/>
                      <a:miter lim="800000"/>
                      <a:headEnd/>
                      <a:tailEnd/>
                    </a:ln>
                  </pic:spPr>
                </pic:pic>
              </a:graphicData>
            </a:graphic>
          </wp:inline>
        </w:drawing>
      </w:r>
      <w:r w:rsidRPr="005B14F1">
        <w:rPr>
          <w:rFonts w:ascii="Times New Roman" w:hAnsi="Times New Roman" w:cs="Times New Roman"/>
        </w:rPr>
        <w:t xml:space="preserve"> - - цена единицы товара, работы, услуги, представленная в источнике с номером </w:t>
      </w:r>
      <w:proofErr w:type="spellStart"/>
      <w:r w:rsidRPr="005B14F1">
        <w:rPr>
          <w:rFonts w:ascii="Times New Roman" w:hAnsi="Times New Roman" w:cs="Times New Roman"/>
        </w:rPr>
        <w:t>i</w:t>
      </w:r>
      <w:proofErr w:type="spellEnd"/>
      <w:r w:rsidRPr="005B14F1">
        <w:rPr>
          <w:rFonts w:ascii="Times New Roman" w:hAnsi="Times New Roman" w:cs="Times New Roman"/>
        </w:rPr>
        <w:t>,</w:t>
      </w:r>
    </w:p>
    <w:tbl>
      <w:tblPr>
        <w:tblW w:w="14018" w:type="dxa"/>
        <w:tblLook w:val="01E0"/>
      </w:tblPr>
      <w:tblGrid>
        <w:gridCol w:w="484"/>
        <w:gridCol w:w="2550"/>
        <w:gridCol w:w="1808"/>
        <w:gridCol w:w="1805"/>
        <w:gridCol w:w="1811"/>
        <w:gridCol w:w="1997"/>
        <w:gridCol w:w="1927"/>
        <w:gridCol w:w="1636"/>
      </w:tblGrid>
      <w:tr w:rsidR="005B14F1" w:rsidRPr="005B14F1" w:rsidTr="00135D15">
        <w:trPr>
          <w:trHeight w:val="965"/>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Наименование товара</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Коммерческое предложение №1 </w:t>
            </w:r>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Коммерческое предложение №2 </w:t>
            </w:r>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Коммерческое предложение №3</w:t>
            </w:r>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Среднее от коммерческих предложений</w:t>
            </w:r>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Начальная (максимальная) цена</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Коэффициент вариации</w:t>
            </w:r>
          </w:p>
        </w:tc>
      </w:tr>
      <w:tr w:rsidR="005B14F1" w:rsidRPr="005B14F1" w:rsidTr="00135D15">
        <w:trPr>
          <w:trHeight w:val="785"/>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ДРВ ртутная, высокого давления  250 ватт</w:t>
            </w:r>
            <w:proofErr w:type="gramStart"/>
            <w:r w:rsidRPr="005B14F1">
              <w:rPr>
                <w:rFonts w:ascii="Times New Roman" w:hAnsi="Times New Roman" w:cs="Times New Roman"/>
              </w:rPr>
              <w:t xml:space="preserve"> Е</w:t>
            </w:r>
            <w:proofErr w:type="gramEnd"/>
            <w:r w:rsidRPr="005B14F1">
              <w:rPr>
                <w:rFonts w:ascii="Times New Roman" w:hAnsi="Times New Roman" w:cs="Times New Roman"/>
              </w:rPr>
              <w:t xml:space="preserve"> 40 - 20 шт.</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290,00 руб./</w:t>
            </w:r>
            <w:proofErr w:type="spellStart"/>
            <w:proofErr w:type="gramStart"/>
            <w:r w:rsidRPr="005B14F1">
              <w:rPr>
                <w:rFonts w:ascii="Times New Roman" w:hAnsi="Times New Roman" w:cs="Times New Roman"/>
              </w:rPr>
              <w:t>шт</w:t>
            </w:r>
            <w:proofErr w:type="spellEnd"/>
            <w:proofErr w:type="gramEnd"/>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333,50 </w:t>
            </w:r>
            <w:proofErr w:type="spellStart"/>
            <w:proofErr w:type="gramStart"/>
            <w:r w:rsidRPr="005B14F1">
              <w:rPr>
                <w:rFonts w:ascii="Times New Roman" w:hAnsi="Times New Roman" w:cs="Times New Roman"/>
              </w:rPr>
              <w:t>р</w:t>
            </w:r>
            <w:proofErr w:type="spellEnd"/>
            <w:proofErr w:type="gramEnd"/>
            <w:r w:rsidRPr="005B14F1">
              <w:rPr>
                <w:rFonts w:ascii="Times New Roman" w:hAnsi="Times New Roman" w:cs="Times New Roman"/>
              </w:rPr>
              <w:t>/</w:t>
            </w:r>
            <w:proofErr w:type="spellStart"/>
            <w:r w:rsidRPr="005B14F1">
              <w:rPr>
                <w:rFonts w:ascii="Times New Roman" w:hAnsi="Times New Roman" w:cs="Times New Roman"/>
              </w:rPr>
              <w:t>шт</w:t>
            </w:r>
            <w:proofErr w:type="spell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312,70 руб./</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312,07 руб./</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6241,33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6,97</w:t>
            </w:r>
          </w:p>
        </w:tc>
      </w:tr>
      <w:tr w:rsidR="005B14F1" w:rsidRPr="005B14F1" w:rsidTr="00135D15">
        <w:trPr>
          <w:trHeight w:val="699"/>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2</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Лампа ДРЛ ртутная, высокого давления Е 40 250 ватт – 30 </w:t>
            </w:r>
            <w:proofErr w:type="spellStart"/>
            <w:proofErr w:type="gramStart"/>
            <w:r w:rsidRPr="005B14F1">
              <w:rPr>
                <w:rFonts w:ascii="Times New Roman" w:hAnsi="Times New Roman" w:cs="Times New Roman"/>
              </w:rPr>
              <w:t>шт</w:t>
            </w:r>
            <w:proofErr w:type="spellEnd"/>
            <w:proofErr w:type="gramEnd"/>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199,00 руб./</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228,85 </w:t>
            </w:r>
            <w:proofErr w:type="spellStart"/>
            <w:proofErr w:type="gramStart"/>
            <w:r w:rsidRPr="005B14F1">
              <w:rPr>
                <w:rFonts w:ascii="Times New Roman" w:hAnsi="Times New Roman" w:cs="Times New Roman"/>
              </w:rPr>
              <w:t>р</w:t>
            </w:r>
            <w:proofErr w:type="spellEnd"/>
            <w:proofErr w:type="gramEnd"/>
            <w:r w:rsidRPr="005B14F1">
              <w:rPr>
                <w:rFonts w:ascii="Times New Roman" w:hAnsi="Times New Roman" w:cs="Times New Roman"/>
              </w:rPr>
              <w:t>/</w:t>
            </w:r>
            <w:proofErr w:type="spellStart"/>
            <w:r w:rsidRPr="005B14F1">
              <w:rPr>
                <w:rFonts w:ascii="Times New Roman" w:hAnsi="Times New Roman" w:cs="Times New Roman"/>
              </w:rPr>
              <w:t>шт</w:t>
            </w:r>
            <w:proofErr w:type="spell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330,00 руб./</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252,62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7578,50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27,18</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Уличный светильник ЖКУ (</w:t>
            </w:r>
            <w:proofErr w:type="spellStart"/>
            <w:r w:rsidRPr="005B14F1">
              <w:rPr>
                <w:rFonts w:ascii="Times New Roman" w:hAnsi="Times New Roman" w:cs="Times New Roman"/>
              </w:rPr>
              <w:t>лампыДРЛ</w:t>
            </w:r>
            <w:proofErr w:type="spellEnd"/>
            <w:r w:rsidRPr="005B14F1">
              <w:rPr>
                <w:rFonts w:ascii="Times New Roman" w:hAnsi="Times New Roman" w:cs="Times New Roman"/>
              </w:rPr>
              <w:t>) 250/003 – 25 шт.</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2 150,00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2 472,50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2 425,50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2349,33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58 733,33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7,42</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Энергосберегающая  лампа </w:t>
            </w:r>
            <w:proofErr w:type="spellStart"/>
            <w:r w:rsidRPr="005B14F1">
              <w:rPr>
                <w:rFonts w:ascii="Times New Roman" w:hAnsi="Times New Roman" w:cs="Times New Roman"/>
              </w:rPr>
              <w:t>Светозар</w:t>
            </w:r>
            <w:proofErr w:type="spellEnd"/>
            <w:r w:rsidRPr="005B14F1">
              <w:rPr>
                <w:rFonts w:ascii="Times New Roman" w:hAnsi="Times New Roman" w:cs="Times New Roman"/>
              </w:rPr>
              <w:t xml:space="preserve"> (или эквивалент) 15 ватт – 30 шт.</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149,00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171,35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165/185,00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167,59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5 027,63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8,91</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накаливания Космос (или эквивалент) 60 ватт – 200 шт.</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16,00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18,40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25,00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19,80 руб./</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3960,00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23,54</w:t>
            </w:r>
          </w:p>
        </w:tc>
      </w:tr>
      <w:tr w:rsidR="005B14F1" w:rsidRPr="005B14F1" w:rsidTr="00135D15">
        <w:trPr>
          <w:trHeight w:val="812"/>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Кабель ВВГ -2 силовой 2,5 сечение – </w:t>
            </w:r>
            <w:smartTag w:uri="urn:schemas-microsoft-com:office:smarttags" w:element="metricconverter">
              <w:smartTagPr>
                <w:attr w:name="ProductID" w:val="100 метров"/>
              </w:smartTagPr>
              <w:r w:rsidRPr="005B14F1">
                <w:rPr>
                  <w:rFonts w:ascii="Times New Roman" w:hAnsi="Times New Roman" w:cs="Times New Roman"/>
                </w:rPr>
                <w:t>100 метров</w:t>
              </w:r>
            </w:smartTag>
          </w:p>
          <w:p w:rsidR="005B14F1" w:rsidRPr="005B14F1" w:rsidRDefault="005B14F1" w:rsidP="005B14F1">
            <w:pPr>
              <w:spacing w:line="240" w:lineRule="atLeast"/>
              <w:jc w:val="both"/>
              <w:rPr>
                <w:rFonts w:ascii="Times New Roman" w:hAnsi="Times New Roman" w:cs="Times New Roman"/>
              </w:rPr>
            </w:pP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32,00 </w:t>
            </w:r>
            <w:proofErr w:type="spellStart"/>
            <w:r w:rsidRPr="005B14F1">
              <w:rPr>
                <w:rFonts w:ascii="Times New Roman" w:hAnsi="Times New Roman" w:cs="Times New Roman"/>
              </w:rPr>
              <w:t>руб</w:t>
            </w:r>
            <w:proofErr w:type="spellEnd"/>
            <w:r w:rsidRPr="005B14F1">
              <w:rPr>
                <w:rFonts w:ascii="Times New Roman" w:hAnsi="Times New Roman" w:cs="Times New Roman"/>
              </w:rPr>
              <w:t>/метр</w:t>
            </w:r>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36,80 </w:t>
            </w:r>
            <w:proofErr w:type="spellStart"/>
            <w:r w:rsidRPr="005B14F1">
              <w:rPr>
                <w:rFonts w:ascii="Times New Roman" w:hAnsi="Times New Roman" w:cs="Times New Roman"/>
              </w:rPr>
              <w:t>руб</w:t>
            </w:r>
            <w:proofErr w:type="spellEnd"/>
            <w:r w:rsidRPr="005B14F1">
              <w:rPr>
                <w:rFonts w:ascii="Times New Roman" w:hAnsi="Times New Roman" w:cs="Times New Roman"/>
              </w:rPr>
              <w:t>/метр</w:t>
            </w:r>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35,00  </w:t>
            </w:r>
            <w:proofErr w:type="spellStart"/>
            <w:r w:rsidRPr="005B14F1">
              <w:rPr>
                <w:rFonts w:ascii="Times New Roman" w:hAnsi="Times New Roman" w:cs="Times New Roman"/>
              </w:rPr>
              <w:t>руб</w:t>
            </w:r>
            <w:proofErr w:type="spellEnd"/>
            <w:r w:rsidRPr="005B14F1">
              <w:rPr>
                <w:rFonts w:ascii="Times New Roman" w:hAnsi="Times New Roman" w:cs="Times New Roman"/>
              </w:rPr>
              <w:t>/метр</w:t>
            </w:r>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34,60 руб./</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3460,00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7,01</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Наружная розетка двойная – 10шт.</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59,00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67,85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105,00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77,28 руб./</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772,83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31,58</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Вилка с защитным контактом для розеток – 10шт.</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49,00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56,35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80,00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61,78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617,83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26,22</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9</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Трубка термоусаживаемая ТУТ  (или эквивалент) 16/8 – </w:t>
            </w:r>
            <w:smartTag w:uri="urn:schemas-microsoft-com:office:smarttags" w:element="metricconverter">
              <w:smartTagPr>
                <w:attr w:name="ProductID" w:val="10 метров"/>
              </w:smartTagPr>
              <w:r w:rsidRPr="005B14F1">
                <w:rPr>
                  <w:rFonts w:ascii="Times New Roman" w:hAnsi="Times New Roman" w:cs="Times New Roman"/>
                </w:rPr>
                <w:t>10 метров</w:t>
              </w:r>
            </w:smartTag>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33,00 </w:t>
            </w:r>
            <w:proofErr w:type="spellStart"/>
            <w:r w:rsidRPr="005B14F1">
              <w:rPr>
                <w:rFonts w:ascii="Times New Roman" w:hAnsi="Times New Roman" w:cs="Times New Roman"/>
              </w:rPr>
              <w:t>руб</w:t>
            </w:r>
            <w:proofErr w:type="spellEnd"/>
            <w:r w:rsidRPr="005B14F1">
              <w:rPr>
                <w:rFonts w:ascii="Times New Roman" w:hAnsi="Times New Roman" w:cs="Times New Roman"/>
              </w:rPr>
              <w:t>/метр</w:t>
            </w:r>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37,95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43,55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r w:rsidRPr="005B14F1">
              <w:rPr>
                <w:rFonts w:ascii="Times New Roman" w:hAnsi="Times New Roman" w:cs="Times New Roman"/>
              </w:rPr>
              <w:t xml:space="preserve">               </w:t>
            </w:r>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38,17 руб./</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381,67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13,83</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Трубка термоусаживаемая ТУТ  (или эквивалент) 10/5 – </w:t>
            </w:r>
            <w:smartTag w:uri="urn:schemas-microsoft-com:office:smarttags" w:element="metricconverter">
              <w:smartTagPr>
                <w:attr w:name="ProductID" w:val="10 метров"/>
              </w:smartTagPr>
              <w:r w:rsidRPr="005B14F1">
                <w:rPr>
                  <w:rFonts w:ascii="Times New Roman" w:hAnsi="Times New Roman" w:cs="Times New Roman"/>
                </w:rPr>
                <w:t>10 метров</w:t>
              </w:r>
            </w:smartTag>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17,00 </w:t>
            </w:r>
            <w:proofErr w:type="spellStart"/>
            <w:r w:rsidRPr="005B14F1">
              <w:rPr>
                <w:rFonts w:ascii="Times New Roman" w:hAnsi="Times New Roman" w:cs="Times New Roman"/>
              </w:rPr>
              <w:t>руб</w:t>
            </w:r>
            <w:proofErr w:type="spellEnd"/>
            <w:r w:rsidRPr="005B14F1">
              <w:rPr>
                <w:rFonts w:ascii="Times New Roman" w:hAnsi="Times New Roman" w:cs="Times New Roman"/>
              </w:rPr>
              <w:t>/метр</w:t>
            </w:r>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19,55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20,00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18,85  руб./</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188,50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8,58</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Крепление для провода </w:t>
            </w:r>
            <w:r w:rsidRPr="005B14F1">
              <w:rPr>
                <w:rFonts w:ascii="Times New Roman" w:hAnsi="Times New Roman" w:cs="Times New Roman"/>
              </w:rPr>
              <w:lastRenderedPageBreak/>
              <w:t>– 2 упаковки</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 xml:space="preserve">38,00 </w:t>
            </w:r>
            <w:proofErr w:type="spellStart"/>
            <w:r w:rsidRPr="005B14F1">
              <w:rPr>
                <w:rFonts w:ascii="Times New Roman" w:hAnsi="Times New Roman" w:cs="Times New Roman"/>
              </w:rPr>
              <w:t>руб</w:t>
            </w:r>
            <w:proofErr w:type="spellEnd"/>
            <w:r w:rsidRPr="005B14F1">
              <w:rPr>
                <w:rFonts w:ascii="Times New Roman" w:hAnsi="Times New Roman" w:cs="Times New Roman"/>
              </w:rPr>
              <w:t xml:space="preserve">/ </w:t>
            </w:r>
            <w:r w:rsidRPr="005B14F1">
              <w:rPr>
                <w:rFonts w:ascii="Times New Roman" w:hAnsi="Times New Roman" w:cs="Times New Roman"/>
              </w:rPr>
              <w:lastRenderedPageBreak/>
              <w:t>упаковка</w:t>
            </w:r>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 xml:space="preserve">43,70 </w:t>
            </w:r>
            <w:proofErr w:type="spellStart"/>
            <w:r w:rsidRPr="005B14F1">
              <w:rPr>
                <w:rFonts w:ascii="Times New Roman" w:hAnsi="Times New Roman" w:cs="Times New Roman"/>
              </w:rPr>
              <w:lastRenderedPageBreak/>
              <w:t>руб</w:t>
            </w:r>
            <w:proofErr w:type="spellEnd"/>
            <w:r w:rsidRPr="005B14F1">
              <w:rPr>
                <w:rFonts w:ascii="Times New Roman" w:hAnsi="Times New Roman" w:cs="Times New Roman"/>
              </w:rPr>
              <w:t>/упаковка</w:t>
            </w:r>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 xml:space="preserve">50,00 </w:t>
            </w:r>
            <w:proofErr w:type="spellStart"/>
            <w:r w:rsidRPr="005B14F1">
              <w:rPr>
                <w:rFonts w:ascii="Times New Roman" w:hAnsi="Times New Roman" w:cs="Times New Roman"/>
              </w:rPr>
              <w:lastRenderedPageBreak/>
              <w:t>руб</w:t>
            </w:r>
            <w:proofErr w:type="spellEnd"/>
            <w:r w:rsidRPr="005B14F1">
              <w:rPr>
                <w:rFonts w:ascii="Times New Roman" w:hAnsi="Times New Roman" w:cs="Times New Roman"/>
              </w:rPr>
              <w:t>/упаковка</w:t>
            </w:r>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43,90руб/</w:t>
            </w:r>
            <w:proofErr w:type="spellStart"/>
            <w:r w:rsidRPr="005B14F1">
              <w:rPr>
                <w:rFonts w:ascii="Times New Roman" w:hAnsi="Times New Roman" w:cs="Times New Roman"/>
              </w:rPr>
              <w:t>упакова</w:t>
            </w:r>
            <w:proofErr w:type="spell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87,80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13,67</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12</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Выключатель одинарный – 10 шт.</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49,00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56,35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80,00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61,78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617,83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26,22</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gramStart"/>
            <w:r w:rsidRPr="005B14F1">
              <w:rPr>
                <w:rFonts w:ascii="Times New Roman" w:hAnsi="Times New Roman" w:cs="Times New Roman"/>
              </w:rPr>
              <w:t>однополюсной</w:t>
            </w:r>
            <w:proofErr w:type="gramEnd"/>
            <w:r w:rsidRPr="005B14F1">
              <w:rPr>
                <w:rFonts w:ascii="Times New Roman" w:hAnsi="Times New Roman" w:cs="Times New Roman"/>
              </w:rPr>
              <w:t xml:space="preserve"> – 6 шт.</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90,00 рублей/</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103,50 рублей/</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135/140  рублей/</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117,13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702,75 рубля</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20,70</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двухполюсной – 6 </w:t>
            </w:r>
            <w:proofErr w:type="spellStart"/>
            <w:proofErr w:type="gramStart"/>
            <w:r w:rsidRPr="005B14F1">
              <w:rPr>
                <w:rFonts w:ascii="Times New Roman" w:hAnsi="Times New Roman" w:cs="Times New Roman"/>
              </w:rPr>
              <w:t>шт</w:t>
            </w:r>
            <w:proofErr w:type="spellEnd"/>
            <w:proofErr w:type="gramEnd"/>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190,00 рублей/</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218,50 рублей/</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215,00 рублей/</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207,83 рублей/</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1247,00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7,48</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spellStart"/>
            <w:r w:rsidRPr="005B14F1">
              <w:rPr>
                <w:rFonts w:ascii="Times New Roman" w:hAnsi="Times New Roman" w:cs="Times New Roman"/>
              </w:rPr>
              <w:t>трехполюсной</w:t>
            </w:r>
            <w:proofErr w:type="spellEnd"/>
            <w:r w:rsidRPr="005B14F1">
              <w:rPr>
                <w:rFonts w:ascii="Times New Roman" w:hAnsi="Times New Roman" w:cs="Times New Roman"/>
              </w:rPr>
              <w:t xml:space="preserve"> – 6 </w:t>
            </w:r>
            <w:proofErr w:type="spellStart"/>
            <w:proofErr w:type="gramStart"/>
            <w:r w:rsidRPr="005B14F1">
              <w:rPr>
                <w:rFonts w:ascii="Times New Roman" w:hAnsi="Times New Roman" w:cs="Times New Roman"/>
              </w:rPr>
              <w:t>шт</w:t>
            </w:r>
            <w:proofErr w:type="spellEnd"/>
            <w:proofErr w:type="gramEnd"/>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270,00 рублей/</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310,50 рублей/</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280,00 рублей/</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286,83 рубля/</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1721,00 рубль</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7,36</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16</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Кабель </w:t>
            </w:r>
            <w:proofErr w:type="gramStart"/>
            <w:r w:rsidRPr="005B14F1">
              <w:rPr>
                <w:rFonts w:ascii="Times New Roman" w:hAnsi="Times New Roman" w:cs="Times New Roman"/>
              </w:rPr>
              <w:t>КГ</w:t>
            </w:r>
            <w:proofErr w:type="gramEnd"/>
            <w:r w:rsidRPr="005B14F1">
              <w:rPr>
                <w:rFonts w:ascii="Times New Roman" w:hAnsi="Times New Roman" w:cs="Times New Roman"/>
              </w:rPr>
              <w:t xml:space="preserve">/ХЛ 2/1,5 – </w:t>
            </w:r>
            <w:smartTag w:uri="urn:schemas-microsoft-com:office:smarttags" w:element="metricconverter">
              <w:smartTagPr>
                <w:attr w:name="ProductID" w:val="100 метров"/>
              </w:smartTagPr>
              <w:r w:rsidRPr="005B14F1">
                <w:rPr>
                  <w:rFonts w:ascii="Times New Roman" w:hAnsi="Times New Roman" w:cs="Times New Roman"/>
                </w:rPr>
                <w:t>100 метров</w:t>
              </w:r>
            </w:smartTag>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37,00 рублей/метр</w:t>
            </w:r>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42,55  рублей/метр</w:t>
            </w:r>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45,00 рублей/метр</w:t>
            </w:r>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41,52 рублей/метр</w:t>
            </w:r>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4 151,67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9,87</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17</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Дин рейка – 2 шт.</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35,00 рубля/</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40,25 рубля/</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45,00 рублей/</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40,08 рублей/</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80,17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12,48</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18</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Счетчик электрический однофазный, </w:t>
            </w:r>
            <w:proofErr w:type="spellStart"/>
            <w:r w:rsidRPr="005B14F1">
              <w:rPr>
                <w:rFonts w:ascii="Times New Roman" w:hAnsi="Times New Roman" w:cs="Times New Roman"/>
              </w:rPr>
              <w:t>однотарифный</w:t>
            </w:r>
            <w:proofErr w:type="spellEnd"/>
            <w:r w:rsidRPr="005B14F1">
              <w:rPr>
                <w:rFonts w:ascii="Times New Roman" w:hAnsi="Times New Roman" w:cs="Times New Roman"/>
              </w:rPr>
              <w:t xml:space="preserve"> 160 ампер-5 </w:t>
            </w:r>
            <w:proofErr w:type="spellStart"/>
            <w:proofErr w:type="gramStart"/>
            <w:r w:rsidRPr="005B14F1">
              <w:rPr>
                <w:rFonts w:ascii="Times New Roman" w:hAnsi="Times New Roman" w:cs="Times New Roman"/>
              </w:rPr>
              <w:t>шт</w:t>
            </w:r>
            <w:proofErr w:type="spellEnd"/>
            <w:proofErr w:type="gramEnd"/>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749,00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861,35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1125,00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911,78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4 558,92 рублей</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21,17</w:t>
            </w:r>
          </w:p>
        </w:tc>
      </w:tr>
      <w:tr w:rsidR="005B14F1" w:rsidRPr="005B14F1" w:rsidTr="00135D15">
        <w:trPr>
          <w:trHeight w:val="336"/>
        </w:trPr>
        <w:tc>
          <w:tcPr>
            <w:tcW w:w="48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19</w:t>
            </w:r>
          </w:p>
        </w:tc>
        <w:tc>
          <w:tcPr>
            <w:tcW w:w="255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Клещи токоизмерительные-1шт</w:t>
            </w:r>
          </w:p>
        </w:tc>
        <w:tc>
          <w:tcPr>
            <w:tcW w:w="180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1 290,00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05"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1483,50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811"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1750,00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9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1507,83 </w:t>
            </w:r>
            <w:proofErr w:type="spellStart"/>
            <w:r w:rsidRPr="005B14F1">
              <w:rPr>
                <w:rFonts w:ascii="Times New Roman" w:hAnsi="Times New Roman" w:cs="Times New Roman"/>
              </w:rPr>
              <w:t>руб</w:t>
            </w:r>
            <w:proofErr w:type="spellEnd"/>
            <w:r w:rsidRPr="005B14F1">
              <w:rPr>
                <w:rFonts w:ascii="Times New Roman" w:hAnsi="Times New Roman" w:cs="Times New Roman"/>
              </w:rPr>
              <w:t>/</w:t>
            </w:r>
            <w:proofErr w:type="spellStart"/>
            <w:proofErr w:type="gramStart"/>
            <w:r w:rsidRPr="005B14F1">
              <w:rPr>
                <w:rFonts w:ascii="Times New Roman" w:hAnsi="Times New Roman" w:cs="Times New Roman"/>
              </w:rPr>
              <w:t>шт</w:t>
            </w:r>
            <w:proofErr w:type="spellEnd"/>
            <w:proofErr w:type="gramEnd"/>
          </w:p>
        </w:tc>
        <w:tc>
          <w:tcPr>
            <w:tcW w:w="1927"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1507,83 рубля</w:t>
            </w:r>
          </w:p>
        </w:tc>
        <w:tc>
          <w:tcPr>
            <w:tcW w:w="163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15,32</w:t>
            </w:r>
          </w:p>
        </w:tc>
      </w:tr>
      <w:tr w:rsidR="005B14F1" w:rsidRPr="005B14F1" w:rsidTr="00135D15">
        <w:trPr>
          <w:trHeight w:val="336"/>
        </w:trPr>
        <w:tc>
          <w:tcPr>
            <w:tcW w:w="12382" w:type="dxa"/>
            <w:gridSpan w:val="7"/>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101 636,59</w:t>
            </w:r>
          </w:p>
        </w:tc>
        <w:tc>
          <w:tcPr>
            <w:tcW w:w="1636" w:type="dxa"/>
          </w:tcPr>
          <w:p w:rsidR="005B14F1" w:rsidRPr="005B14F1" w:rsidRDefault="005B14F1" w:rsidP="005B14F1">
            <w:pPr>
              <w:spacing w:line="240" w:lineRule="atLeast"/>
              <w:jc w:val="both"/>
              <w:rPr>
                <w:rFonts w:ascii="Times New Roman" w:hAnsi="Times New Roman" w:cs="Times New Roman"/>
              </w:rPr>
            </w:pPr>
          </w:p>
        </w:tc>
      </w:tr>
    </w:tbl>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Согласно расчетам  начальная (максимальная) цена контракта составляет 101636,59 (сто одна тысяча шестьсот тридцать шесть) рублей       59 копеек.</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Коэффициент вариации цены определяется по следующей формуле: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noProof/>
          <w:lang w:eastAsia="ru-RU"/>
        </w:rPr>
        <w:drawing>
          <wp:inline distT="0" distB="0" distL="0" distR="0">
            <wp:extent cx="1209040" cy="4229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09040" cy="422910"/>
                    </a:xfrm>
                    <a:prstGeom prst="rect">
                      <a:avLst/>
                    </a:prstGeom>
                    <a:noFill/>
                    <a:ln w="9525">
                      <a:noFill/>
                      <a:miter lim="800000"/>
                      <a:headEnd/>
                      <a:tailEnd/>
                    </a:ln>
                  </pic:spPr>
                </pic:pic>
              </a:graphicData>
            </a:graphic>
          </wp:inline>
        </w:drawing>
      </w:r>
      <w:r w:rsidRPr="005B14F1">
        <w:rPr>
          <w:rFonts w:ascii="Times New Roman" w:hAnsi="Times New Roman" w:cs="Times New Roman"/>
        </w:rPr>
        <w:t>,</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где: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V - коэффициент вариации;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noProof/>
          <w:lang w:eastAsia="ru-RU"/>
        </w:rPr>
        <w:lastRenderedPageBreak/>
        <w:drawing>
          <wp:inline distT="0" distB="0" distL="0" distR="0">
            <wp:extent cx="1586865" cy="5441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586865" cy="544195"/>
                    </a:xfrm>
                    <a:prstGeom prst="rect">
                      <a:avLst/>
                    </a:prstGeom>
                    <a:noFill/>
                    <a:ln w="9525">
                      <a:noFill/>
                      <a:miter lim="800000"/>
                      <a:headEnd/>
                      <a:tailEnd/>
                    </a:ln>
                  </pic:spPr>
                </pic:pic>
              </a:graphicData>
            </a:graphic>
          </wp:inline>
        </w:drawing>
      </w:r>
      <w:r w:rsidRPr="005B14F1">
        <w:rPr>
          <w:rFonts w:ascii="Times New Roman" w:hAnsi="Times New Roman" w:cs="Times New Roman"/>
        </w:rPr>
        <w:t xml:space="preserve"> - среднее квадратичное отклонение;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noProof/>
          <w:lang w:eastAsia="ru-RU"/>
        </w:rPr>
        <w:drawing>
          <wp:inline distT="0" distB="0" distL="0" distR="0">
            <wp:extent cx="151130" cy="22669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51130" cy="226695"/>
                    </a:xfrm>
                    <a:prstGeom prst="rect">
                      <a:avLst/>
                    </a:prstGeom>
                    <a:noFill/>
                    <a:ln w="9525">
                      <a:noFill/>
                      <a:miter lim="800000"/>
                      <a:headEnd/>
                      <a:tailEnd/>
                    </a:ln>
                  </pic:spPr>
                </pic:pic>
              </a:graphicData>
            </a:graphic>
          </wp:inline>
        </w:drawing>
      </w:r>
      <w:r w:rsidRPr="005B14F1">
        <w:rPr>
          <w:rFonts w:ascii="Times New Roman" w:hAnsi="Times New Roman" w:cs="Times New Roman"/>
        </w:rPr>
        <w:t xml:space="preserve"> - цена единицы товара, работы, услуги, указанная в источнике с номером </w:t>
      </w:r>
      <w:proofErr w:type="spellStart"/>
      <w:r w:rsidRPr="005B14F1">
        <w:rPr>
          <w:rFonts w:ascii="Times New Roman" w:hAnsi="Times New Roman" w:cs="Times New Roman"/>
        </w:rPr>
        <w:t>i</w:t>
      </w:r>
      <w:proofErr w:type="spellEnd"/>
      <w:r w:rsidRPr="005B14F1">
        <w:rPr>
          <w:rFonts w:ascii="Times New Roman" w:hAnsi="Times New Roman" w:cs="Times New Roman"/>
        </w:rPr>
        <w:t>;</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&lt;</w:t>
      </w:r>
      <w:proofErr w:type="spellStart"/>
      <w:r w:rsidRPr="005B14F1">
        <w:rPr>
          <w:rFonts w:ascii="Times New Roman" w:hAnsi="Times New Roman" w:cs="Times New Roman"/>
        </w:rPr>
        <w:t>ц</w:t>
      </w:r>
      <w:proofErr w:type="spellEnd"/>
      <w:r w:rsidRPr="005B14F1">
        <w:rPr>
          <w:rFonts w:ascii="Times New Roman" w:hAnsi="Times New Roman" w:cs="Times New Roman"/>
        </w:rPr>
        <w:t>&gt; - средняя арифметическая величина цены единицы товара, работы, услуги;</w:t>
      </w:r>
    </w:p>
    <w:p w:rsidR="005B14F1" w:rsidRPr="005B14F1" w:rsidRDefault="005B14F1" w:rsidP="005B14F1">
      <w:pPr>
        <w:spacing w:line="240" w:lineRule="atLeast"/>
        <w:jc w:val="both"/>
        <w:rPr>
          <w:rFonts w:ascii="Times New Roman" w:hAnsi="Times New Roman" w:cs="Times New Roman"/>
        </w:rPr>
      </w:pPr>
      <w:proofErr w:type="spellStart"/>
      <w:r w:rsidRPr="005B14F1">
        <w:rPr>
          <w:rFonts w:ascii="Times New Roman" w:hAnsi="Times New Roman" w:cs="Times New Roman"/>
        </w:rPr>
        <w:t>n</w:t>
      </w:r>
      <w:proofErr w:type="spellEnd"/>
      <w:r w:rsidRPr="005B14F1">
        <w:rPr>
          <w:rFonts w:ascii="Times New Roman" w:hAnsi="Times New Roman" w:cs="Times New Roman"/>
        </w:rPr>
        <w:t xml:space="preserve"> - количество значений, используемых в расчете.</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sectPr w:rsidR="005B14F1" w:rsidRPr="005B14F1" w:rsidSect="00154AD4">
          <w:pgSz w:w="16838" w:h="11906" w:orient="landscape" w:code="9"/>
          <w:pgMar w:top="993" w:right="992" w:bottom="567" w:left="1077" w:header="567" w:footer="567" w:gutter="0"/>
          <w:cols w:space="720"/>
          <w:titlePg/>
          <w:docGrid w:linePitch="326"/>
        </w:sect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ЧАСТЬ IV. Инструкция по заполнению заявки на участие в электронном аукционе</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w:t>
      </w:r>
    </w:p>
    <w:tbl>
      <w:tblPr>
        <w:tblW w:w="9356" w:type="dxa"/>
        <w:tblInd w:w="108" w:type="dxa"/>
        <w:tblLook w:val="01E0"/>
      </w:tblPr>
      <w:tblGrid>
        <w:gridCol w:w="9356"/>
      </w:tblGrid>
      <w:tr w:rsidR="005B14F1" w:rsidRPr="005B14F1" w:rsidTr="00135D15">
        <w:tc>
          <w:tcPr>
            <w:tcW w:w="9356" w:type="dxa"/>
            <w:vAlign w:val="center"/>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Первая часть заявки на участие в открытом аукционе в электронной форме должна содержать следующие сведения:</w:t>
            </w:r>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1) согласие участника размещения заказа на  ремонт асфальтобетонного покрытия улиц Комсомольская, Садовая в с. Аур и  переулков Почтовый, Комсомольский в п. Смидович Смидовичского городского поселения в объеме указанном в Информационной карте.</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Вторая часть заявки на участие в открытом аукционе в электронной форме должна содержать следующие документы и сведения:</w:t>
            </w:r>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1)фирменное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 копии документов, подтверждающих соответствие участника размещения заказа или заполнение декларации о соответствии требованиям, установленным пунктами 3-9 части 1 статьи 31 Федерального закона  № 44-ФЗ.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том числе требованиям, установленным в Информационной карте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требованию о не проведении ликвидации Участника размещения заказа – юридического лица или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 требованию о не 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B14F1">
              <w:rPr>
                <w:rFonts w:ascii="Times New Roman" w:hAnsi="Times New Roman" w:cs="Times New Roman"/>
              </w:rPr>
              <w:t>стоимости активов участника размещения заказа</w:t>
            </w:r>
            <w:proofErr w:type="gramEnd"/>
            <w:r w:rsidRPr="005B14F1">
              <w:rPr>
                <w:rFonts w:ascii="Times New Roman" w:hAnsi="Times New Roman" w:cs="Times New Roman"/>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аукционе не принято.</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отсутствие в реестре недобросовестных поставщиков сведений об участниках  размещения заказа.</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 копии документов, подтверждающих соответствие работ требованиям, установленным в соответствии с законодательством Российской Федерации;</w:t>
            </w:r>
          </w:p>
          <w:p w:rsidR="005B14F1" w:rsidRPr="005B14F1" w:rsidRDefault="005B14F1" w:rsidP="005B14F1">
            <w:pPr>
              <w:spacing w:line="240" w:lineRule="atLeast"/>
              <w:jc w:val="both"/>
              <w:rPr>
                <w:rFonts w:ascii="Times New Roman" w:hAnsi="Times New Roman" w:cs="Times New Roman"/>
              </w:rPr>
            </w:pPr>
          </w:p>
        </w:tc>
      </w:tr>
    </w:tbl>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Декларация о соответствии участника аукциона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требованиям, установленным пунктами 3 - 9 части 1 статьи 31 Федерального закона № 44-ФЗ "О контрактной системе в сфере закупок товаров, работ, услуг для обеспечения государственных и муниципальных нужд"</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Мы подтверждаем (декларируем) соответствие ______________________________________</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наименование (для юридического лица) ФИО (для физического лица)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обязательным требованиям к участникам закупки, а именно:</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w:t>
      </w:r>
      <w:proofErr w:type="spellStart"/>
      <w:r w:rsidRPr="005B14F1">
        <w:rPr>
          <w:rFonts w:ascii="Times New Roman" w:hAnsi="Times New Roman" w:cs="Times New Roman"/>
        </w:rPr>
        <w:t>непроведение</w:t>
      </w:r>
      <w:proofErr w:type="spellEnd"/>
      <w:r w:rsidRPr="005B14F1">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w:t>
      </w:r>
      <w:proofErr w:type="spellStart"/>
      <w:r w:rsidRPr="005B14F1">
        <w:rPr>
          <w:rFonts w:ascii="Times New Roman" w:hAnsi="Times New Roman" w:cs="Times New Roman"/>
        </w:rPr>
        <w:t>неприостановление</w:t>
      </w:r>
      <w:proofErr w:type="spellEnd"/>
      <w:r w:rsidRPr="005B14F1">
        <w:rPr>
          <w:rFonts w:ascii="Times New Roman" w:hAnsi="Times New Roman" w:cs="Times New Roman"/>
        </w:rPr>
        <w:t xml:space="preserve"> деятельности участника закупки в порядке, установленном </w:t>
      </w:r>
      <w:hyperlink r:id="rId13" w:history="1">
        <w:r w:rsidRPr="005B14F1">
          <w:rPr>
            <w:rFonts w:ascii="Times New Roman" w:hAnsi="Times New Roman" w:cs="Times New Roman"/>
          </w:rPr>
          <w:t>Кодексом</w:t>
        </w:r>
      </w:hyperlink>
      <w:r w:rsidRPr="005B14F1">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5B14F1">
          <w:rPr>
            <w:rFonts w:ascii="Times New Roman" w:hAnsi="Times New Roman" w:cs="Times New Roman"/>
          </w:rPr>
          <w:t>законодательством</w:t>
        </w:r>
      </w:hyperlink>
      <w:r w:rsidRPr="005B14F1">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B14F1">
        <w:rPr>
          <w:rFonts w:ascii="Times New Roman" w:hAnsi="Times New Roman" w:cs="Times New Roman"/>
        </w:rPr>
        <w:t xml:space="preserve"> </w:t>
      </w:r>
      <w:proofErr w:type="gramStart"/>
      <w:r w:rsidRPr="005B14F1">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w:t>
      </w:r>
      <w:hyperlink r:id="rId15" w:history="1">
        <w:r w:rsidRPr="005B14F1">
          <w:rPr>
            <w:rFonts w:ascii="Times New Roman" w:hAnsi="Times New Roman" w:cs="Times New Roman"/>
          </w:rPr>
          <w:t>законодательством</w:t>
        </w:r>
      </w:hyperlink>
      <w:r w:rsidRPr="005B14F1">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B14F1">
        <w:rPr>
          <w:rFonts w:ascii="Times New Roman" w:hAnsi="Times New Roman" w:cs="Times New Roman"/>
        </w:rPr>
        <w:t xml:space="preserve"> товара, выполнением работы, оказанием услуги, </w:t>
      </w:r>
      <w:proofErr w:type="gramStart"/>
      <w:r w:rsidRPr="005B14F1">
        <w:rPr>
          <w:rFonts w:ascii="Times New Roman" w:hAnsi="Times New Roman" w:cs="Times New Roman"/>
        </w:rPr>
        <w:t>являющихся</w:t>
      </w:r>
      <w:proofErr w:type="gramEnd"/>
      <w:r w:rsidRPr="005B14F1">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B14F1">
        <w:rPr>
          <w:rFonts w:ascii="Times New Roman" w:hAnsi="Times New Roman" w:cs="Times New Roman"/>
        </w:rPr>
        <w:t>выгодоприобретателями</w:t>
      </w:r>
      <w:proofErr w:type="spellEnd"/>
      <w:r w:rsidRPr="005B14F1">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B14F1">
        <w:rPr>
          <w:rFonts w:ascii="Times New Roman" w:hAnsi="Times New Roman" w:cs="Times New Roman"/>
        </w:rPr>
        <w:t xml:space="preserve"> </w:t>
      </w:r>
      <w:proofErr w:type="gramStart"/>
      <w:r w:rsidRPr="005B14F1">
        <w:rPr>
          <w:rFonts w:ascii="Times New Roman" w:hAnsi="Times New Roman" w:cs="Times New Roman"/>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14F1">
        <w:rPr>
          <w:rFonts w:ascii="Times New Roman" w:hAnsi="Times New Roman" w:cs="Times New Roman"/>
        </w:rPr>
        <w:t>неполнородными</w:t>
      </w:r>
      <w:proofErr w:type="spellEnd"/>
      <w:r w:rsidRPr="005B14F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B14F1">
        <w:rPr>
          <w:rFonts w:ascii="Times New Roman" w:hAnsi="Times New Roman" w:cs="Times New Roman"/>
        </w:rPr>
        <w:t xml:space="preserve"> Под </w:t>
      </w:r>
      <w:proofErr w:type="spellStart"/>
      <w:r w:rsidRPr="005B14F1">
        <w:rPr>
          <w:rFonts w:ascii="Times New Roman" w:hAnsi="Times New Roman" w:cs="Times New Roman"/>
        </w:rPr>
        <w:t>выгодоприобретателями</w:t>
      </w:r>
      <w:proofErr w:type="spellEnd"/>
      <w:r w:rsidRPr="005B14F1">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к участникам закупки. Соответствие может быть установлено только проверкой всех данных, предоставленных участником закупки.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Мы подтверждаем, что информация, содержащаяся в поданных сведениях, достоверна на день подачи заявки.</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____________________                       _________________________________________</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(должность)  </w:t>
      </w:r>
      <w:r w:rsidRPr="005B14F1">
        <w:rPr>
          <w:rFonts w:ascii="Times New Roman" w:hAnsi="Times New Roman" w:cs="Times New Roman"/>
        </w:rPr>
        <w:tab/>
      </w:r>
      <w:r w:rsidRPr="005B14F1">
        <w:rPr>
          <w:rFonts w:ascii="Times New Roman" w:hAnsi="Times New Roman" w:cs="Times New Roman"/>
        </w:rPr>
        <w:tab/>
      </w:r>
      <w:r w:rsidRPr="005B14F1">
        <w:rPr>
          <w:rFonts w:ascii="Times New Roman" w:hAnsi="Times New Roman" w:cs="Times New Roman"/>
        </w:rPr>
        <w:tab/>
        <w:t xml:space="preserve">                                               (ф.и.о.)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м.п.</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Приложение № 1</w:t>
      </w:r>
      <w:r w:rsidRPr="005B14F1">
        <w:rPr>
          <w:rFonts w:ascii="Times New Roman" w:hAnsi="Times New Roman" w:cs="Times New Roman"/>
        </w:rPr>
        <w:br/>
        <w:t>к документации об аукционе</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ТЕХНИЧЕСКОЕ ЗАДАНИЕ</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 Требования к качеству товара, работ, услуг: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ab/>
        <w:t xml:space="preserve">1.1. Качество и безопасность поставляемых товаров должны соответствовать требованиям ГОСТ и иной нормативной документации, действующей на территории РФ для данного вида товара.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Упаковка, в которой поставляются товары, должна обеспечивать защиту от воздействия неблагоприятных условий окружающей среды, предохранять от механических воздействий, гарантировать сохранение качества товара. Транспортная упаковка, в которой поставляется товар, должна обеспечивать сохранность товара и неизменность его качества в течение всего времени его транспортировки.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1.2. По требованию Заказчика (на момент поставки) Поставщик обязан представить документ качества товара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2. Требования к отгрузке товара: погрузо-разгрузочные работы по доставке товара до складов Заказчика осуществляются силами и за счет средств Поставщика.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3. Технические характеристики, размер: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Спецификация (конкретные показатели товара)</w:t>
      </w:r>
    </w:p>
    <w:p w:rsidR="005B14F1" w:rsidRPr="005B14F1" w:rsidRDefault="005B14F1" w:rsidP="005B14F1">
      <w:pPr>
        <w:spacing w:line="240" w:lineRule="atLeast"/>
        <w:jc w:val="both"/>
        <w:rPr>
          <w:rFonts w:ascii="Times New Roman" w:hAnsi="Times New Roman" w:cs="Times New Roman"/>
        </w:rPr>
      </w:pPr>
    </w:p>
    <w:tbl>
      <w:tblPr>
        <w:tblW w:w="9648" w:type="dxa"/>
        <w:tblLayout w:type="fixed"/>
        <w:tblLook w:val="01E0"/>
      </w:tblPr>
      <w:tblGrid>
        <w:gridCol w:w="1188"/>
        <w:gridCol w:w="3060"/>
        <w:gridCol w:w="1800"/>
        <w:gridCol w:w="1260"/>
        <w:gridCol w:w="1246"/>
        <w:gridCol w:w="1094"/>
      </w:tblGrid>
      <w:tr w:rsidR="005B14F1" w:rsidRPr="005B14F1" w:rsidTr="00135D15">
        <w:trPr>
          <w:trHeight w:val="831"/>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w:t>
            </w:r>
            <w:proofErr w:type="spellStart"/>
            <w:proofErr w:type="gramStart"/>
            <w:r w:rsidRPr="005B14F1">
              <w:rPr>
                <w:rFonts w:ascii="Times New Roman" w:hAnsi="Times New Roman" w:cs="Times New Roman"/>
              </w:rPr>
              <w:t>п</w:t>
            </w:r>
            <w:proofErr w:type="spellEnd"/>
            <w:proofErr w:type="gramEnd"/>
            <w:r w:rsidRPr="005B14F1">
              <w:rPr>
                <w:rFonts w:ascii="Times New Roman" w:hAnsi="Times New Roman" w:cs="Times New Roman"/>
              </w:rPr>
              <w:t>/</w:t>
            </w:r>
            <w:proofErr w:type="spellStart"/>
            <w:r w:rsidRPr="005B14F1">
              <w:rPr>
                <w:rFonts w:ascii="Times New Roman" w:hAnsi="Times New Roman" w:cs="Times New Roman"/>
              </w:rPr>
              <w:t>п</w:t>
            </w:r>
            <w:proofErr w:type="spellEnd"/>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Наименование товара</w:t>
            </w:r>
          </w:p>
        </w:tc>
        <w:tc>
          <w:tcPr>
            <w:tcW w:w="180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Единица измерения</w:t>
            </w:r>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Количество</w:t>
            </w:r>
          </w:p>
        </w:tc>
        <w:tc>
          <w:tcPr>
            <w:tcW w:w="124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Цена за единицу</w:t>
            </w:r>
          </w:p>
        </w:tc>
        <w:tc>
          <w:tcPr>
            <w:tcW w:w="109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Сумма</w:t>
            </w:r>
          </w:p>
        </w:tc>
      </w:tr>
      <w:tr w:rsidR="005B14F1" w:rsidRPr="005B14F1" w:rsidTr="00135D15">
        <w:trPr>
          <w:trHeight w:val="544"/>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ДРВ ртутная, высокого давления  250 ватт</w:t>
            </w:r>
            <w:proofErr w:type="gramStart"/>
            <w:r w:rsidRPr="005B14F1">
              <w:rPr>
                <w:rFonts w:ascii="Times New Roman" w:hAnsi="Times New Roman" w:cs="Times New Roman"/>
              </w:rPr>
              <w:t xml:space="preserve"> Е</w:t>
            </w:r>
            <w:proofErr w:type="gramEnd"/>
            <w:r w:rsidRPr="005B14F1">
              <w:rPr>
                <w:rFonts w:ascii="Times New Roman" w:hAnsi="Times New Roman" w:cs="Times New Roman"/>
              </w:rPr>
              <w:t xml:space="preserve"> 40</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ДРЛ ртутная, высокого давления</w:t>
            </w:r>
            <w:proofErr w:type="gramStart"/>
            <w:r w:rsidRPr="005B14F1">
              <w:rPr>
                <w:rFonts w:ascii="Times New Roman" w:hAnsi="Times New Roman" w:cs="Times New Roman"/>
              </w:rPr>
              <w:t xml:space="preserve"> Е</w:t>
            </w:r>
            <w:proofErr w:type="gramEnd"/>
            <w:r w:rsidRPr="005B14F1">
              <w:rPr>
                <w:rFonts w:ascii="Times New Roman" w:hAnsi="Times New Roman" w:cs="Times New Roman"/>
              </w:rPr>
              <w:t xml:space="preserve"> 40 250 ватт</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Уличный светильник ЖКУ (</w:t>
            </w:r>
            <w:proofErr w:type="spellStart"/>
            <w:r w:rsidRPr="005B14F1">
              <w:rPr>
                <w:rFonts w:ascii="Times New Roman" w:hAnsi="Times New Roman" w:cs="Times New Roman"/>
              </w:rPr>
              <w:t>лампыДРЛ</w:t>
            </w:r>
            <w:proofErr w:type="spellEnd"/>
            <w:r w:rsidRPr="005B14F1">
              <w:rPr>
                <w:rFonts w:ascii="Times New Roman" w:hAnsi="Times New Roman" w:cs="Times New Roman"/>
              </w:rPr>
              <w:t>) 250/003</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25</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Энергосберегающая  лампа </w:t>
            </w:r>
            <w:proofErr w:type="spellStart"/>
            <w:r w:rsidRPr="005B14F1">
              <w:rPr>
                <w:rFonts w:ascii="Times New Roman" w:hAnsi="Times New Roman" w:cs="Times New Roman"/>
              </w:rPr>
              <w:t>Светозар</w:t>
            </w:r>
            <w:proofErr w:type="spellEnd"/>
            <w:r w:rsidRPr="005B14F1">
              <w:rPr>
                <w:rFonts w:ascii="Times New Roman" w:hAnsi="Times New Roman" w:cs="Times New Roman"/>
              </w:rPr>
              <w:t xml:space="preserve"> (или эквивалент) 15 ватт</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287"/>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накаливания Космос (или эквивалент) 60 ватт</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200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Кабель ВВГ -2 силовой 2,5 сечение</w:t>
            </w:r>
          </w:p>
          <w:p w:rsidR="005B14F1" w:rsidRPr="005B14F1" w:rsidRDefault="005B14F1" w:rsidP="005B14F1">
            <w:pPr>
              <w:spacing w:line="240" w:lineRule="atLeast"/>
              <w:jc w:val="both"/>
              <w:rPr>
                <w:rFonts w:ascii="Times New Roman" w:hAnsi="Times New Roman" w:cs="Times New Roman"/>
              </w:rPr>
            </w:pPr>
          </w:p>
        </w:tc>
        <w:tc>
          <w:tcPr>
            <w:tcW w:w="180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Наружная розетка двойная</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Вилка с защитным контактом для розеток</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272"/>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9</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Трубка термоусаживаемая ТУТ  (или эквивалент) 16/8</w:t>
            </w:r>
          </w:p>
        </w:tc>
        <w:tc>
          <w:tcPr>
            <w:tcW w:w="180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Трубка термоусаживаемая ТУТ  (или эквивалент) 10/5</w:t>
            </w:r>
          </w:p>
        </w:tc>
        <w:tc>
          <w:tcPr>
            <w:tcW w:w="180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Крепление для провода</w:t>
            </w:r>
          </w:p>
        </w:tc>
        <w:tc>
          <w:tcPr>
            <w:tcW w:w="180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упаковка</w:t>
            </w:r>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831"/>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Выключатель одинарный</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gramStart"/>
            <w:r w:rsidRPr="005B14F1">
              <w:rPr>
                <w:rFonts w:ascii="Times New Roman" w:hAnsi="Times New Roman" w:cs="Times New Roman"/>
              </w:rPr>
              <w:t>однополюсной</w:t>
            </w:r>
            <w:proofErr w:type="gramEnd"/>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gramStart"/>
            <w:r w:rsidRPr="005B14F1">
              <w:rPr>
                <w:rFonts w:ascii="Times New Roman" w:hAnsi="Times New Roman" w:cs="Times New Roman"/>
              </w:rPr>
              <w:t>двухполюсной</w:t>
            </w:r>
            <w:proofErr w:type="gramEnd"/>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spellStart"/>
            <w:r w:rsidRPr="005B14F1">
              <w:rPr>
                <w:rFonts w:ascii="Times New Roman" w:hAnsi="Times New Roman" w:cs="Times New Roman"/>
              </w:rPr>
              <w:t>трехполюсной</w:t>
            </w:r>
            <w:proofErr w:type="spellEnd"/>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16</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Кабель </w:t>
            </w:r>
            <w:proofErr w:type="gramStart"/>
            <w:r w:rsidRPr="005B14F1">
              <w:rPr>
                <w:rFonts w:ascii="Times New Roman" w:hAnsi="Times New Roman" w:cs="Times New Roman"/>
              </w:rPr>
              <w:t>КГ</w:t>
            </w:r>
            <w:proofErr w:type="gramEnd"/>
            <w:r w:rsidRPr="005B14F1">
              <w:rPr>
                <w:rFonts w:ascii="Times New Roman" w:hAnsi="Times New Roman" w:cs="Times New Roman"/>
              </w:rPr>
              <w:t>/ХЛ 2/1,5</w:t>
            </w:r>
          </w:p>
        </w:tc>
        <w:tc>
          <w:tcPr>
            <w:tcW w:w="180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100</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17</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Дин рейка</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18</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Счетчик электрический однофазный, </w:t>
            </w:r>
            <w:proofErr w:type="spellStart"/>
            <w:r w:rsidRPr="005B14F1">
              <w:rPr>
                <w:rFonts w:ascii="Times New Roman" w:hAnsi="Times New Roman" w:cs="Times New Roman"/>
              </w:rPr>
              <w:t>однотарифный</w:t>
            </w:r>
            <w:proofErr w:type="spellEnd"/>
            <w:r w:rsidRPr="005B14F1">
              <w:rPr>
                <w:rFonts w:ascii="Times New Roman" w:hAnsi="Times New Roman" w:cs="Times New Roman"/>
              </w:rPr>
              <w:t xml:space="preserve"> </w:t>
            </w:r>
            <w:r w:rsidRPr="005B14F1">
              <w:rPr>
                <w:rFonts w:ascii="Times New Roman" w:hAnsi="Times New Roman" w:cs="Times New Roman"/>
              </w:rPr>
              <w:lastRenderedPageBreak/>
              <w:t>160 ампер</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lastRenderedPageBreak/>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11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19</w:t>
            </w:r>
          </w:p>
        </w:tc>
        <w:tc>
          <w:tcPr>
            <w:tcW w:w="30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Клещи токоизмерительные</w:t>
            </w:r>
          </w:p>
        </w:tc>
        <w:tc>
          <w:tcPr>
            <w:tcW w:w="1800"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26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w:t>
            </w:r>
          </w:p>
        </w:tc>
        <w:tc>
          <w:tcPr>
            <w:tcW w:w="1246" w:type="dxa"/>
          </w:tcPr>
          <w:p w:rsidR="005B14F1" w:rsidRPr="005B14F1" w:rsidRDefault="005B14F1" w:rsidP="005B14F1">
            <w:pPr>
              <w:spacing w:line="240" w:lineRule="atLeast"/>
              <w:jc w:val="both"/>
              <w:rPr>
                <w:rFonts w:ascii="Times New Roman" w:hAnsi="Times New Roman" w:cs="Times New Roman"/>
              </w:rPr>
            </w:pPr>
          </w:p>
        </w:tc>
        <w:tc>
          <w:tcPr>
            <w:tcW w:w="1094" w:type="dxa"/>
          </w:tcPr>
          <w:p w:rsidR="005B14F1" w:rsidRPr="005B14F1" w:rsidRDefault="005B14F1" w:rsidP="005B14F1">
            <w:pPr>
              <w:spacing w:line="240" w:lineRule="atLeast"/>
              <w:jc w:val="both"/>
              <w:rPr>
                <w:rFonts w:ascii="Times New Roman" w:hAnsi="Times New Roman" w:cs="Times New Roman"/>
              </w:rPr>
            </w:pPr>
          </w:p>
        </w:tc>
      </w:tr>
    </w:tbl>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Участник может предложить   материалы  в соответствии  с техническим заданием или эквиваленты, которые должны быть равноценными или не хуже любого параметра, материала, указанного в техническом задании.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Все поставляемые товары должны быть новыми, не использованными, иметь сертификаты качества и соответствия.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В случае нарушения срока поставки, несоответствия наименования, характеристики, количества поставляемых изделий, комплектности, гарантийного обслуживания, отсутствия хотя бы одного сертификата товар не принимается.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4. Место, условия и сроки  поставки товара, выполнения работ, оказания услуг: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4.1. Место поставки товара</w:t>
      </w:r>
      <w:proofErr w:type="gramStart"/>
      <w:r w:rsidRPr="005B14F1">
        <w:rPr>
          <w:rFonts w:ascii="Times New Roman" w:hAnsi="Times New Roman" w:cs="Times New Roman"/>
        </w:rPr>
        <w:t xml:space="preserve"> :</w:t>
      </w:r>
      <w:proofErr w:type="gramEnd"/>
      <w:r w:rsidRPr="005B14F1">
        <w:rPr>
          <w:rFonts w:ascii="Times New Roman" w:hAnsi="Times New Roman" w:cs="Times New Roman"/>
        </w:rPr>
        <w:t xml:space="preserve"> Еврейская автономная область, Смидовичский район, п</w:t>
      </w:r>
      <w:proofErr w:type="gramStart"/>
      <w:r w:rsidRPr="005B14F1">
        <w:rPr>
          <w:rFonts w:ascii="Times New Roman" w:hAnsi="Times New Roman" w:cs="Times New Roman"/>
        </w:rPr>
        <w:t>.С</w:t>
      </w:r>
      <w:proofErr w:type="gramEnd"/>
      <w:r w:rsidRPr="005B14F1">
        <w:rPr>
          <w:rFonts w:ascii="Times New Roman" w:hAnsi="Times New Roman" w:cs="Times New Roman"/>
        </w:rPr>
        <w:t>мидович, пер.Партизанский, 2б.</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4.2. Срок поставки: Сроки поставки товара:  поставка товара  осуществляется партиями по заявкам Заказчика со дня заключения  контракта по 25 декабря 2016 года.</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ЧАСТЬ V. ПРОЕКТ КОНТРАКТА</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Муниципальный контракт №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 поставку электрических ламп и осветительного оборудования для уличного освещения Смидовичского городского поселения.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br/>
        <w:t xml:space="preserve">п. Смидович                              </w:t>
      </w:r>
      <w:r w:rsidRPr="005B14F1">
        <w:rPr>
          <w:rFonts w:ascii="Times New Roman" w:hAnsi="Times New Roman" w:cs="Times New Roman"/>
        </w:rPr>
        <w:tab/>
        <w:t xml:space="preserve">                                                             «___» __________2016 года</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Администрация Смидовичского  городского поселения</w:t>
      </w:r>
      <w:proofErr w:type="gramStart"/>
      <w:r w:rsidRPr="005B14F1">
        <w:rPr>
          <w:rFonts w:ascii="Times New Roman" w:hAnsi="Times New Roman" w:cs="Times New Roman"/>
        </w:rPr>
        <w:t xml:space="preserve"> ,</w:t>
      </w:r>
      <w:proofErr w:type="gramEnd"/>
      <w:r w:rsidRPr="005B14F1">
        <w:rPr>
          <w:rFonts w:ascii="Times New Roman" w:hAnsi="Times New Roman" w:cs="Times New Roman"/>
        </w:rPr>
        <w:t xml:space="preserve"> именуемая в дальнейшем  «Заказчик», в лице главы администрации городского поселения Шабуня Максима Анатольевича, действующего на основании Устава, с одной стороны и __________________________________________________________________________________________________________________________________________________________, именуемое в дальнейшем «Поставщик», в лице __________________________________ ________________________________________________, действующего на основании ____________________, с другой стороны, с соблюдением требований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путем проведения открытого аукциона в электронной форме  (протокол №                 от</w:t>
      </w:r>
      <w:proofErr w:type="gramStart"/>
      <w:r w:rsidRPr="005B14F1">
        <w:rPr>
          <w:rFonts w:ascii="Times New Roman" w:hAnsi="Times New Roman" w:cs="Times New Roman"/>
        </w:rPr>
        <w:t xml:space="preserve">          )</w:t>
      </w:r>
      <w:proofErr w:type="gramEnd"/>
      <w:r w:rsidRPr="005B14F1">
        <w:rPr>
          <w:rFonts w:ascii="Times New Roman" w:hAnsi="Times New Roman" w:cs="Times New Roman"/>
        </w:rPr>
        <w:t>, заключили настоящий муниципальный контракт о нижеследующем:</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 ПРЕДМЕТ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ab/>
        <w:t xml:space="preserve">1.1. Предметом контракта является: приобретение электрических ламп и осветительного оборудования для уличного освещения Смидовичского городского поселения (далее – Товар). Поставщик обязуется поставить Заказчику в порядке и на условиях, предусмотренных настоящим </w:t>
      </w:r>
      <w:r w:rsidRPr="005B14F1">
        <w:rPr>
          <w:rFonts w:ascii="Times New Roman" w:hAnsi="Times New Roman" w:cs="Times New Roman"/>
        </w:rPr>
        <w:lastRenderedPageBreak/>
        <w:t>муниципальным контрактом  Товар согласно техническому заданию (приложение №1), являющимся неотъемлемой частью контракта, а Заказчик обязуется принять Товар и оплатить его в порядке и на условиях, предусмотренных контрактом.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 Количество поставляемого Товара: в соответствии с приложением №1.</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 Требования к товару:</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1.3.1. Товар должен быть новым, не бывший в эксплуатации.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1.3.2. Товар должен отвечать требованиям ГОСТ.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1.3.3. Товар передается Заказчику с паспортом, технической и эксплуатационной документацией и иными документами.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1.3.4. Товар должен быть защищен от повреждения или порчи во время транспортировки и хранения.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1.3.5. Риск случайной гибели или случайного повреждения товара до его передачи Заказчику лежит на Поставщике.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 Требования к условиям и способам поставки товара: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1.4.1. Поставщик несет расходы по оплате погрузки, транспортировки, выгрузки, вывоза упаковки, страхования, уплаты налогов, пошлин и сборов и иных обязательных платежей.</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1.4.2. Товар, не соответствующий требованиям настоящего муниципального  контракта, в том числе недоброкачественный (бракованный), подлежит замене на товар с аналогичными характеристиками либо товар, имеющий улучшенные характеристики по сравнению с характеристиками, предусмотренными муниципальным контрактом. Замена товара осуществляется Поставщиком без изменения цены единичной расценки товара в течение 5(пяти) дней с момента обнаружения недостатков товара.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1.4.3. Выгрузка осуществляется силами и средствами Поставщика.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 Гарантии Поставщика и гарантийные обязательства: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1.5.1. Поставщик гарантирует, что товар передается свободным от прав третьих лиц и не является предметом залога, ареста или иного обременения.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1.5.2. Гарантийный срок на поставляемый товар должен соответствовать гарантийному сроку производителя, указанному в техническом паспорте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Поставщик несет полную ответственность за качество поставляемого товара на весь гарантийный срок при условии его правильной эксплуатации Заказчиком.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 ЦЕНА КОНТРАКТА</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2.1. Цена контракта составляет _____________ (сумма прописью).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2.2. Валютой для установления цены контракта и расчетов с Поставщиком является Российский рубль.</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2.3. Источник финансирования контракта: бюджет администрации Смидовичского городского поселения.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2.4. Порядок формирования цены контракта: цена контракта включает в себя расходы по оплате погрузки, транспортировке, выгрузки, вывоза упаковки, страхования, уплаты налогов, пошлин и сборов и иных обязательных платежей.</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 xml:space="preserve">2.5.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2.6 и 2.7 контракта.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2.6. Цена контракта может быть снижена по соглашению Сторон без изменения, предусмотренного контрактом количества, качества поставляемого Товара и иных условий исполнения контракта.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2.7.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предусмотренных контрактом Товара при изменении потребности в Товаре.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2.8. </w:t>
      </w:r>
      <w:proofErr w:type="gramStart"/>
      <w:r w:rsidRPr="005B14F1">
        <w:rPr>
          <w:rFonts w:ascii="Times New Roman" w:hAnsi="Times New Roman" w:cs="Times New Roman"/>
        </w:rPr>
        <w:t xml:space="preserve">Изменение положений настоящего контракта возможны в случаях, предусмотренных </w:t>
      </w:r>
      <w:hyperlink r:id="rId16" w:history="1">
        <w:r w:rsidRPr="005B14F1">
          <w:rPr>
            <w:rFonts w:ascii="Times New Roman" w:hAnsi="Times New Roman" w:cs="Times New Roman"/>
          </w:rPr>
          <w:t>пунктом 6 статьи 161</w:t>
        </w:r>
      </w:hyperlink>
      <w:r w:rsidRPr="005B14F1">
        <w:rPr>
          <w:rFonts w:ascii="Times New Roman" w:hAnsi="Times New Roman" w:cs="Times New Roman"/>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Заказчик в порядке, предусмотренном ст.95 Федерального закона № 44-ФЗ, в случае, если  не достигнуто соглашение о снижении цены контракта без сокращения количества Товар и (или) об изменении сроков</w:t>
      </w:r>
      <w:proofErr w:type="gramEnd"/>
      <w:r w:rsidRPr="005B14F1">
        <w:rPr>
          <w:rFonts w:ascii="Times New Roman" w:hAnsi="Times New Roman" w:cs="Times New Roman"/>
        </w:rPr>
        <w:t xml:space="preserve"> исполнения муниципального  контракта, обеспечивает соглашение с Поставщиком новых условий контракта, в том числе цены и (или) сроков исполнения контракта и (или) количества Товара, предусмотренных контрактом.</w:t>
      </w:r>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w:t>
      </w:r>
      <w:proofErr w:type="gramEnd"/>
      <w:r w:rsidRPr="005B14F1">
        <w:rPr>
          <w:rFonts w:ascii="Times New Roman" w:hAnsi="Times New Roman" w:cs="Times New Roman"/>
        </w:rPr>
        <w:t xml:space="preserve">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 ПОРЯДОК РАСЧЕТОВ</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3.1. Оплата за поставку Товара осуществляется по цене, установленной п. 2.1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3.2. Оплата производится в следующем порядке: б/</w:t>
      </w:r>
      <w:proofErr w:type="spellStart"/>
      <w:r w:rsidRPr="005B14F1">
        <w:rPr>
          <w:rFonts w:ascii="Times New Roman" w:hAnsi="Times New Roman" w:cs="Times New Roman"/>
        </w:rPr>
        <w:t>н</w:t>
      </w:r>
      <w:proofErr w:type="spellEnd"/>
      <w:r w:rsidRPr="005B14F1">
        <w:rPr>
          <w:rFonts w:ascii="Times New Roman" w:hAnsi="Times New Roman" w:cs="Times New Roman"/>
        </w:rPr>
        <w:t xml:space="preserve"> расчет перечислением денежных средств на счет Поставщика платежными поручениями в течение 30 дней после подписания Сторонами акта сдачи-приемки исполнения обязательств по контракту или промежуточных актов исполнения обязательств, но не позднее 25 декабря 2016г.</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3.3. Обязательство Заказчика по оплате за поставку Товара считается исполненным с момента списания денежных средств со счета Заказчика.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 ПРАВА И ОБЯЗАННОСТИ СТОРОН</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4.1. Заказчик вправе: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4.1.1. Требовать от Поставщика своевременной поставки в соответствии с техническим заданием Приложение №1 к настоящему Контракту.</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4.1.2. Требовать от Поставщика своевременного представления товаросопроводительных документов, подтверждающих соответствие поставляемого товара условиям настоящего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4.2. Заказчик обязан:</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4.2.1. Своевременно принять поставляемый товар.</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4.2.2. Произвести оплату за поставленный товар.</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 xml:space="preserve">4.2.3. </w:t>
      </w:r>
      <w:proofErr w:type="gramStart"/>
      <w:r w:rsidRPr="005B14F1">
        <w:rPr>
          <w:rFonts w:ascii="Times New Roman" w:hAnsi="Times New Roman" w:cs="Times New Roman"/>
        </w:rPr>
        <w:t>В случае просрочки исполнения Поставщиком обязательств (в том числе гарантийных обязательства), предусмотренных контрактом, а также в иных случаях ненадлежащего исполнения поставщиком обязательств, предусмотренных контрактом, направлять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4.2.4. В случае неуплаты Поставщиком в добровольном порядке предусмотренных настоящим контрактом сумм неустойки за неисполнение или ненадлежащее исполнение своих обязательств, взыскивать их в судебном порядке.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4.2.7. В случае если окончание срока действия контракта повлекло прекращение обязатель</w:t>
      </w:r>
      <w:proofErr w:type="gramStart"/>
      <w:r w:rsidRPr="005B14F1">
        <w:rPr>
          <w:rFonts w:ascii="Times New Roman" w:hAnsi="Times New Roman" w:cs="Times New Roman"/>
        </w:rPr>
        <w:t>ств Ст</w:t>
      </w:r>
      <w:proofErr w:type="gramEnd"/>
      <w:r w:rsidRPr="005B14F1">
        <w:rPr>
          <w:rFonts w:ascii="Times New Roman" w:hAnsi="Times New Roman" w:cs="Times New Roman"/>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4.2.7.1. В течение 10 дней </w:t>
      </w:r>
      <w:proofErr w:type="gramStart"/>
      <w:r w:rsidRPr="005B14F1">
        <w:rPr>
          <w:rFonts w:ascii="Times New Roman" w:hAnsi="Times New Roman" w:cs="Times New Roman"/>
        </w:rPr>
        <w:t>с даты окончания</w:t>
      </w:r>
      <w:proofErr w:type="gramEnd"/>
      <w:r w:rsidRPr="005B14F1">
        <w:rPr>
          <w:rFonts w:ascii="Times New Roman" w:hAnsi="Times New Roman" w:cs="Times New Roman"/>
        </w:rPr>
        <w:t xml:space="preserve"> срока действия контракта направить Поставщику претензионное письмо с требованием оплаты в течение 20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4.2.7.2. При неоплате в установленный срок Поставщиком неустойки не позднее 10 дней </w:t>
      </w:r>
      <w:proofErr w:type="gramStart"/>
      <w:r w:rsidRPr="005B14F1">
        <w:rPr>
          <w:rFonts w:ascii="Times New Roman" w:hAnsi="Times New Roman" w:cs="Times New Roman"/>
        </w:rPr>
        <w:t>с даты истечения</w:t>
      </w:r>
      <w:proofErr w:type="gramEnd"/>
      <w:r w:rsidRPr="005B14F1">
        <w:rPr>
          <w:rFonts w:ascii="Times New Roman" w:hAnsi="Times New Roman" w:cs="Times New Roman"/>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4.2.9. Осуществлять </w:t>
      </w:r>
      <w:proofErr w:type="gramStart"/>
      <w:r w:rsidRPr="005B14F1">
        <w:rPr>
          <w:rFonts w:ascii="Times New Roman" w:hAnsi="Times New Roman" w:cs="Times New Roman"/>
        </w:rPr>
        <w:t>контроль за</w:t>
      </w:r>
      <w:proofErr w:type="gramEnd"/>
      <w:r w:rsidRPr="005B14F1">
        <w:rPr>
          <w:rFonts w:ascii="Times New Roman" w:hAnsi="Times New Roman" w:cs="Times New Roman"/>
        </w:rPr>
        <w:t xml:space="preserve"> исполнением Поставщиком  условий контракта в соответствии с законодательством Российской Федерации.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4.3. Поставщик вправе: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4.3.1. Требовать своевременного подписания Заказчиком товарной накладной, акта приемки передачи исполнения обязательств по Контракту на основании представленных Поставщиком отчетных документов и материалов.</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4.3.2. Привлекать к исполнению Контракта третьих лиц (транспортные компании по перевозке товара).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4.4. Поставщик обязан:</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4.4.1. Своевременно и надлежащим образом поставить товар и представить отчетные документы и материалы, предусмотренные настоящим Контрактом.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4.4.2. Безвозмездно устранить выявленные недостатки товара или осуществить его соответствующую замену в порядке и на условиях, предусмотренных настоящим Контрактом.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4.4.3. Обеспечить соответствие поставляемого товара техническим требованиям и техническим условиям изготовителя при его эксплуатации в течение срока, указанной в документации на товар.</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4.4.4. Обеспечить гарантийное обслуживание товара в соответствии с гарантийными обязательствами, нести все расходы по замене и ремонту выявленного дефекта в течение срока действия гарантийных обязательств, если дефект не обусловлен условиями хранения или неправильной эксплуатацией. При невозможности устранения выявленных недостатков, Поставщик обязан заменить товар.</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 СРОК, МЕСТО И УСЛОВИЯ ПОСТАВКИ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5.1. Срок поставки Товара: поставка товара  осуществляется партиями по заявкам Заказчика со дня заключения  контракта по 25 декабря 2016 года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5.2. Место доставки Товара: 679150, Еврейская автономная область, Смидовичский район, п</w:t>
      </w:r>
      <w:proofErr w:type="gramStart"/>
      <w:r w:rsidRPr="005B14F1">
        <w:rPr>
          <w:rFonts w:ascii="Times New Roman" w:hAnsi="Times New Roman" w:cs="Times New Roman"/>
        </w:rPr>
        <w:t>.С</w:t>
      </w:r>
      <w:proofErr w:type="gramEnd"/>
      <w:r w:rsidRPr="005B14F1">
        <w:rPr>
          <w:rFonts w:ascii="Times New Roman" w:hAnsi="Times New Roman" w:cs="Times New Roman"/>
        </w:rPr>
        <w:t>мидович, пер.Партизанский, 2б.</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6. ПОРЯДОК СДАЧИ-ПРИЕМКИ ТОВАРА </w:t>
      </w:r>
      <w:r w:rsidRPr="005B14F1">
        <w:rPr>
          <w:rFonts w:ascii="Times New Roman" w:hAnsi="Times New Roman" w:cs="Times New Roman"/>
        </w:rPr>
        <w:tab/>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6.1. Приемка Товара по количеству и ассортименту осуществляется Заказчиком в момент поставки (отпуска) Товара Поставщиком и включает в себя проверку Товара на соответствие требованиям настоящего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6.2. При поставке Товара Поставщик передает Заказчику все необходимые документы.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5B14F1">
        <w:rPr>
          <w:rFonts w:ascii="Times New Roman" w:hAnsi="Times New Roman" w:cs="Times New Roman"/>
        </w:rPr>
        <w:t>и</w:t>
      </w:r>
      <w:proofErr w:type="gramEnd"/>
      <w:r w:rsidRPr="005B14F1">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w:t>
      </w:r>
      <w:proofErr w:type="gramStart"/>
      <w:r w:rsidRPr="005B14F1">
        <w:rPr>
          <w:rFonts w:ascii="Times New Roman" w:hAnsi="Times New Roman" w:cs="Times New Roman"/>
        </w:rPr>
        <w:t>и</w:t>
      </w:r>
      <w:proofErr w:type="gramEnd"/>
      <w:r w:rsidRPr="005B14F1">
        <w:rPr>
          <w:rFonts w:ascii="Times New Roman" w:hAnsi="Times New Roman" w:cs="Times New Roman"/>
        </w:rPr>
        <w:t xml:space="preserve"> сведения.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6.5. Право собственности на Товар переходит от Поставщика к Заказчику в момент поставки (отпуска) Товара.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6.6. Товар, не соответствующий по качеству условиям настоящего контракта, считается не поставленным.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6.7. Обязанность Поставщика по поставке Товара Заказчику считается исполненной в момент подписания Заказчиком товарных накладных на количество Товара.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  ОБЕСПЕЧЕНИЕ ИСПОЛНЕНИЯ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7.1. Принять к сведению, что Поставщик внес обеспечение исполнения контракта на сумму 10 000,00 (десять тысяч)  рублей.</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7.2. Обеспечение должно обеспечивать выполнение всех обязательств Поставщика по контракту, в том числе по возмещению убытков, а также уплате неустоек.</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 xml:space="preserve">7.3. 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w:t>
      </w:r>
      <w:hyperlink r:id="rId17" w:history="1">
        <w:r w:rsidRPr="005B14F1">
          <w:rPr>
            <w:rFonts w:ascii="Times New Roman" w:hAnsi="Times New Roman" w:cs="Times New Roman"/>
          </w:rPr>
          <w:t>статьи 45</w:t>
        </w:r>
      </w:hyperlink>
      <w:r w:rsidRPr="005B14F1">
        <w:rPr>
          <w:rFonts w:ascii="Times New Roman" w:hAnsi="Times New Roman" w:cs="Times New Roman"/>
        </w:rPr>
        <w:t xml:space="preserve"> Федерального закона № 44-ФЗ.</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7.3.1. Срок действия банковской гарантии должен превышать срок действия контракта не менее чем на один месяц.</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7.5. Денежные средства, внесенные в качестве способа обеспечения исполнения контракта, возвращаются Поставщику при условии надлежащего исполнения им всех своих обязательств по контракту в течение 5 дней со дня подписания акта выполненных работ.</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 ОТВЕТСТВЕННОСТЬ СТОРОН</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8.2.1.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8.2.2.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Размеры штрафа устанавливаются в виде фиксированной суммы, определяемой в следующем порядке:  2,5 процента цены контракта, что составляет</w:t>
      </w:r>
      <w:proofErr w:type="gramStart"/>
      <w:r w:rsidRPr="005B14F1">
        <w:rPr>
          <w:rFonts w:ascii="Times New Roman" w:hAnsi="Times New Roman" w:cs="Times New Roman"/>
        </w:rPr>
        <w:t xml:space="preserve"> ________________ (_____________) </w:t>
      </w:r>
      <w:proofErr w:type="gramEnd"/>
      <w:r w:rsidRPr="005B14F1">
        <w:rPr>
          <w:rFonts w:ascii="Times New Roman" w:hAnsi="Times New Roman" w:cs="Times New Roman"/>
        </w:rPr>
        <w:t>рублей.</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Поставщик уплачивает Заказчику неустойку (штраф, пени).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8.3.1. </w:t>
      </w:r>
      <w:proofErr w:type="gramStart"/>
      <w:r w:rsidRPr="005B14F1">
        <w:rPr>
          <w:rFonts w:ascii="Times New Roman" w:hAnsi="Times New Roman" w:cs="Times New Roman"/>
        </w:rPr>
        <w:t>Пеня начисляется за каждый день просрочки исполнения Поставщиком обязательства, предусмотренного контрактом (в том числе гарантийного),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w:t>
      </w:r>
      <w:proofErr w:type="gramEnd"/>
      <w:r w:rsidRPr="005B14F1">
        <w:rPr>
          <w:rFonts w:ascii="Times New Roman" w:hAnsi="Times New Roman" w:cs="Times New Roman"/>
        </w:rPr>
        <w:t xml:space="preserve"> </w:t>
      </w:r>
      <w:proofErr w:type="gramStart"/>
      <w:r w:rsidRPr="005B14F1">
        <w:rPr>
          <w:rFonts w:ascii="Times New Roman" w:hAnsi="Times New Roman" w:cs="Times New Roman"/>
        </w:rPr>
        <w:t>исполненных</w:t>
      </w:r>
      <w:proofErr w:type="gramEnd"/>
      <w:r w:rsidRPr="005B14F1">
        <w:rPr>
          <w:rFonts w:ascii="Times New Roman" w:hAnsi="Times New Roman" w:cs="Times New Roman"/>
        </w:rPr>
        <w:t xml:space="preserve"> Поставщиком, и определяется по  формуле: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П=(Ц-В) </w:t>
      </w:r>
      <w:proofErr w:type="spellStart"/>
      <w:r w:rsidRPr="005B14F1">
        <w:rPr>
          <w:rFonts w:ascii="Times New Roman" w:hAnsi="Times New Roman" w:cs="Times New Roman"/>
        </w:rPr>
        <w:t>x</w:t>
      </w:r>
      <w:proofErr w:type="spellEnd"/>
      <w:proofErr w:type="gramStart"/>
      <w:r w:rsidRPr="005B14F1">
        <w:rPr>
          <w:rFonts w:ascii="Times New Roman" w:hAnsi="Times New Roman" w:cs="Times New Roman"/>
        </w:rPr>
        <w:t xml:space="preserve"> С</w:t>
      </w:r>
      <w:proofErr w:type="gramEnd"/>
      <w:r w:rsidRPr="005B14F1">
        <w:rPr>
          <w:rFonts w:ascii="Times New Roman" w:hAnsi="Times New Roman" w:cs="Times New Roman"/>
        </w:rPr>
        <w:t>, где:</w:t>
      </w:r>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Ц</w:t>
      </w:r>
      <w:proofErr w:type="gramEnd"/>
      <w:r w:rsidRPr="005B14F1">
        <w:rPr>
          <w:rFonts w:ascii="Times New Roman" w:hAnsi="Times New Roman" w:cs="Times New Roman"/>
        </w:rPr>
        <w:t xml:space="preserve"> - цена контракта;</w:t>
      </w:r>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В - стоимость фактически исполненного в установленный срок Поставщиком обязательства по контракту, определяемая на основании документа о приемке Работ;</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С - размер ставки.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Размер ставки определяется по формуле:</w:t>
      </w:r>
    </w:p>
    <w:p w:rsidR="005B14F1" w:rsidRPr="005B14F1" w:rsidRDefault="005B14F1" w:rsidP="005B14F1">
      <w:pPr>
        <w:spacing w:line="240" w:lineRule="atLeast"/>
        <w:jc w:val="both"/>
        <w:rPr>
          <w:rFonts w:ascii="Times New Roman" w:hAnsi="Times New Roman" w:cs="Times New Roman"/>
        </w:rPr>
      </w:pPr>
      <w:proofErr w:type="spellStart"/>
      <w:r w:rsidRPr="005B14F1">
        <w:rPr>
          <w:rFonts w:ascii="Times New Roman" w:hAnsi="Times New Roman" w:cs="Times New Roman"/>
        </w:rPr>
        <w:lastRenderedPageBreak/>
        <w:t>С=Сцб</w:t>
      </w:r>
      <w:proofErr w:type="spellEnd"/>
      <w:r w:rsidRPr="005B14F1">
        <w:rPr>
          <w:rFonts w:ascii="Times New Roman" w:hAnsi="Times New Roman" w:cs="Times New Roman"/>
        </w:rPr>
        <w:t xml:space="preserve"> </w:t>
      </w:r>
      <w:proofErr w:type="spellStart"/>
      <w:r w:rsidRPr="005B14F1">
        <w:rPr>
          <w:rFonts w:ascii="Times New Roman" w:hAnsi="Times New Roman" w:cs="Times New Roman"/>
        </w:rPr>
        <w:t>x</w:t>
      </w:r>
      <w:proofErr w:type="spellEnd"/>
      <w:r w:rsidRPr="005B14F1">
        <w:rPr>
          <w:rFonts w:ascii="Times New Roman" w:hAnsi="Times New Roman" w:cs="Times New Roman"/>
        </w:rPr>
        <w:t xml:space="preserve"> ДП, где:</w:t>
      </w:r>
    </w:p>
    <w:p w:rsidR="005B14F1" w:rsidRPr="005B14F1" w:rsidRDefault="005B14F1" w:rsidP="005B14F1">
      <w:pPr>
        <w:spacing w:line="240" w:lineRule="atLeast"/>
        <w:jc w:val="both"/>
        <w:rPr>
          <w:rFonts w:ascii="Times New Roman" w:hAnsi="Times New Roman" w:cs="Times New Roman"/>
        </w:rPr>
      </w:pPr>
      <w:proofErr w:type="spellStart"/>
      <w:r w:rsidRPr="005B14F1">
        <w:rPr>
          <w:rFonts w:ascii="Times New Roman" w:hAnsi="Times New Roman" w:cs="Times New Roman"/>
        </w:rPr>
        <w:t>Сцб</w:t>
      </w:r>
      <w:proofErr w:type="spellEnd"/>
      <w:r w:rsidRPr="005B14F1">
        <w:rPr>
          <w:rFonts w:ascii="Times New Roman" w:hAnsi="Times New Roman" w:cs="Times New Roma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B14F1">
        <w:rPr>
          <w:rFonts w:ascii="Times New Roman" w:hAnsi="Times New Roman" w:cs="Times New Roman"/>
        </w:rPr>
        <w:t xml:space="preserve"> К</w:t>
      </w:r>
      <w:proofErr w:type="gramEnd"/>
      <w:r w:rsidRPr="005B14F1">
        <w:rPr>
          <w:rFonts w:ascii="Times New Roman" w:hAnsi="Times New Roman" w:cs="Times New Roman"/>
        </w:rPr>
        <w:t>;</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ДП - количество дней просрочки.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Коэффициент</w:t>
      </w:r>
      <w:proofErr w:type="gramStart"/>
      <w:r w:rsidRPr="005B14F1">
        <w:rPr>
          <w:rFonts w:ascii="Times New Roman" w:hAnsi="Times New Roman" w:cs="Times New Roman"/>
        </w:rPr>
        <w:t xml:space="preserve"> К</w:t>
      </w:r>
      <w:proofErr w:type="gramEnd"/>
      <w:r w:rsidRPr="005B14F1">
        <w:rPr>
          <w:rFonts w:ascii="Times New Roman" w:hAnsi="Times New Roman" w:cs="Times New Roman"/>
        </w:rPr>
        <w:t xml:space="preserve"> определяется по формуле: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К =ДП/ДК </w:t>
      </w:r>
      <w:proofErr w:type="spellStart"/>
      <w:r w:rsidRPr="005B14F1">
        <w:rPr>
          <w:rFonts w:ascii="Times New Roman" w:hAnsi="Times New Roman" w:cs="Times New Roman"/>
        </w:rPr>
        <w:t>x</w:t>
      </w:r>
      <w:proofErr w:type="spellEnd"/>
      <w:r w:rsidRPr="005B14F1">
        <w:rPr>
          <w:rFonts w:ascii="Times New Roman" w:hAnsi="Times New Roman" w:cs="Times New Roman"/>
        </w:rPr>
        <w:t xml:space="preserve"> 100%, где: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ДП - количество дней просрочки;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ДК - срок исполнения обязательства по контракту (количество дней).</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При</w:t>
      </w:r>
      <w:proofErr w:type="gramStart"/>
      <w:r w:rsidRPr="005B14F1">
        <w:rPr>
          <w:rFonts w:ascii="Times New Roman" w:hAnsi="Times New Roman" w:cs="Times New Roman"/>
        </w:rPr>
        <w:t xml:space="preserve"> К</w:t>
      </w:r>
      <w:proofErr w:type="gramEnd"/>
      <w:r w:rsidRPr="005B14F1">
        <w:rPr>
          <w:rFonts w:ascii="Times New Roman" w:hAnsi="Times New Roman" w:cs="Times New Roman"/>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При</w:t>
      </w:r>
      <w:proofErr w:type="gramStart"/>
      <w:r w:rsidRPr="005B14F1">
        <w:rPr>
          <w:rFonts w:ascii="Times New Roman" w:hAnsi="Times New Roman" w:cs="Times New Roman"/>
        </w:rPr>
        <w:t xml:space="preserve"> К</w:t>
      </w:r>
      <w:proofErr w:type="gramEnd"/>
      <w:r w:rsidRPr="005B14F1">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При</w:t>
      </w:r>
      <w:proofErr w:type="gramStart"/>
      <w:r w:rsidRPr="005B14F1">
        <w:rPr>
          <w:rFonts w:ascii="Times New Roman" w:hAnsi="Times New Roman" w:cs="Times New Roman"/>
        </w:rPr>
        <w:t xml:space="preserve"> К</w:t>
      </w:r>
      <w:proofErr w:type="gramEnd"/>
      <w:r w:rsidRPr="005B14F1">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8.3.2.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гарантийных), предусмотренных контрактом. Размеры штрафа устанавливаются в виде фиксированной суммы, определяемой в следующем порядке:  10 процентов цены контракта, что составляет</w:t>
      </w:r>
      <w:proofErr w:type="gramStart"/>
      <w:r w:rsidRPr="005B14F1">
        <w:rPr>
          <w:rFonts w:ascii="Times New Roman" w:hAnsi="Times New Roman" w:cs="Times New Roman"/>
        </w:rPr>
        <w:t xml:space="preserve"> __________________(_____________) </w:t>
      </w:r>
      <w:proofErr w:type="gramEnd"/>
      <w:r w:rsidRPr="005B14F1">
        <w:rPr>
          <w:rFonts w:ascii="Times New Roman" w:hAnsi="Times New Roman" w:cs="Times New Roman"/>
        </w:rPr>
        <w:t>рублей.</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8.4.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8.5.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9. ОБСТОЯТЕЛЬСТВА НЕПРЕОДОЛИМОЙ СИЛЫ</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9.1. </w:t>
      </w:r>
      <w:proofErr w:type="gramStart"/>
      <w:r w:rsidRPr="005B14F1">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5B14F1">
        <w:rPr>
          <w:rFonts w:ascii="Times New Roman" w:hAnsi="Times New Roman" w:cs="Times New Roman"/>
        </w:rPr>
        <w:t xml:space="preserve"> на исполнение Сторонами своих обязательств, а также которые Стороны были не в состоянии предвидеть и предотвратить.</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9.2. При наступлении таких обстоятель</w:t>
      </w:r>
      <w:proofErr w:type="gramStart"/>
      <w:r w:rsidRPr="005B14F1">
        <w:rPr>
          <w:rFonts w:ascii="Times New Roman" w:hAnsi="Times New Roman" w:cs="Times New Roman"/>
        </w:rPr>
        <w:t>ств ср</w:t>
      </w:r>
      <w:proofErr w:type="gramEnd"/>
      <w:r w:rsidRPr="005B14F1">
        <w:rPr>
          <w:rFonts w:ascii="Times New Roman" w:hAnsi="Times New Roman" w:cs="Times New Roman"/>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9.3. </w:t>
      </w:r>
      <w:proofErr w:type="gramStart"/>
      <w:r w:rsidRPr="005B14F1">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9.4. Если обстоятельства, указанные в </w:t>
      </w:r>
      <w:hyperlink r:id="rId18" w:history="1">
        <w:r w:rsidRPr="005B14F1">
          <w:rPr>
            <w:rFonts w:ascii="Times New Roman" w:hAnsi="Times New Roman" w:cs="Times New Roman"/>
          </w:rPr>
          <w:t>п. 10.1</w:t>
        </w:r>
      </w:hyperlink>
      <w:r w:rsidRPr="005B14F1">
        <w:rPr>
          <w:rFonts w:ascii="Times New Roman" w:hAnsi="Times New Roman" w:cs="Times New Roman"/>
        </w:rPr>
        <w:t xml:space="preserve"> настоящего контракта, будут длиться более 2 (двух) месяцев </w:t>
      </w:r>
      <w:proofErr w:type="gramStart"/>
      <w:r w:rsidRPr="005B14F1">
        <w:rPr>
          <w:rFonts w:ascii="Times New Roman" w:hAnsi="Times New Roman" w:cs="Times New Roman"/>
        </w:rPr>
        <w:t>с даты</w:t>
      </w:r>
      <w:proofErr w:type="gramEnd"/>
      <w:r w:rsidRPr="005B14F1">
        <w:rPr>
          <w:rFonts w:ascii="Times New Roman" w:hAnsi="Times New Roman" w:cs="Times New Roman"/>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9.5. </w:t>
      </w:r>
      <w:proofErr w:type="spellStart"/>
      <w:r w:rsidRPr="005B14F1">
        <w:rPr>
          <w:rFonts w:ascii="Times New Roman" w:hAnsi="Times New Roman" w:cs="Times New Roman"/>
        </w:rPr>
        <w:t>Неуведомление</w:t>
      </w:r>
      <w:proofErr w:type="spellEnd"/>
      <w:r w:rsidRPr="005B14F1">
        <w:rPr>
          <w:rFonts w:ascii="Times New Roman" w:hAnsi="Times New Roman" w:cs="Times New Roman"/>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 СРОК ДЕЙСТВИЯ И ПОРЯДОК ИЗМЕНЕНИЯ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10.1. Настоящий контра</w:t>
      </w:r>
      <w:proofErr w:type="gramStart"/>
      <w:r w:rsidRPr="005B14F1">
        <w:rPr>
          <w:rFonts w:ascii="Times New Roman" w:hAnsi="Times New Roman" w:cs="Times New Roman"/>
        </w:rPr>
        <w:t>кт вст</w:t>
      </w:r>
      <w:proofErr w:type="gramEnd"/>
      <w:r w:rsidRPr="005B14F1">
        <w:rPr>
          <w:rFonts w:ascii="Times New Roman" w:hAnsi="Times New Roman" w:cs="Times New Roman"/>
        </w:rPr>
        <w:t xml:space="preserve">упает в силу со дня его заключения и действует до исполнения обязательств Сторонами.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10.3.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11. ПОРЯДОК УРЕГУЛИРОВАНИЯ СПОРОВ</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11.1.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B14F1">
        <w:rPr>
          <w:rFonts w:ascii="Times New Roman" w:hAnsi="Times New Roman" w:cs="Times New Roman"/>
        </w:rPr>
        <w:t>предпринимают усилия</w:t>
      </w:r>
      <w:proofErr w:type="gramEnd"/>
      <w:r w:rsidRPr="005B14F1">
        <w:rPr>
          <w:rFonts w:ascii="Times New Roman" w:hAnsi="Times New Roman" w:cs="Times New Roman"/>
        </w:rPr>
        <w:t xml:space="preserve"> для урегулирования таких противоречий, претензий и разногласий в добровольном порядке.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11.2. В случае невыполнения Сторонами своих обязательств и </w:t>
      </w:r>
      <w:proofErr w:type="spellStart"/>
      <w:r w:rsidRPr="005B14F1">
        <w:rPr>
          <w:rFonts w:ascii="Times New Roman" w:hAnsi="Times New Roman" w:cs="Times New Roman"/>
        </w:rPr>
        <w:t>недостижения</w:t>
      </w:r>
      <w:proofErr w:type="spellEnd"/>
      <w:r w:rsidRPr="005B14F1">
        <w:rPr>
          <w:rFonts w:ascii="Times New Roman" w:hAnsi="Times New Roman" w:cs="Times New Roman"/>
        </w:rPr>
        <w:t xml:space="preserve"> взаимного согласия споры по настоящему контракту разрешаются в Арбитражном суде Еврейской автономной области.</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 ПОРЯДОК РАСТОРЖЕНИЯ КОНТРАКТА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12.1. Настоящий контракт может быть расторгнут:</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по соглашению Сторон;</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в судебном порядке;</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 связи с односторонним отказом Заказчика,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12.2. Заказчик вправе принять решение об одностороннем отказе от исполнения контракта в следующих случаях:</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12.2.1. При существенном нарушении условий контракта Поставщиком: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12.2.1.1. В случае просрочки поставки Товара более чем на 10  дней.</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12.2.1.2. В случае установления недостоверности сведений о соответствии предмета контракта требованиям документации о закупке,  представленных Поставщиком на этапе определения поставщика.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12.2.1.3. 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12.2.1.4. В случае </w:t>
      </w:r>
      <w:proofErr w:type="gramStart"/>
      <w:r w:rsidRPr="005B14F1">
        <w:rPr>
          <w:rFonts w:ascii="Times New Roman" w:hAnsi="Times New Roman" w:cs="Times New Roman"/>
        </w:rPr>
        <w:t>установления факта приостановления деятельности Поставщика</w:t>
      </w:r>
      <w:proofErr w:type="gramEnd"/>
      <w:r w:rsidRPr="005B14F1">
        <w:rPr>
          <w:rFonts w:ascii="Times New Roman" w:hAnsi="Times New Roman" w:cs="Times New Roman"/>
        </w:rPr>
        <w:t xml:space="preserve"> в порядке, предусмотренном Кодексом Российской Федерации об административных правонарушениях.</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12.2.1.5. </w:t>
      </w:r>
      <w:proofErr w:type="gramStart"/>
      <w:r w:rsidRPr="005B14F1">
        <w:rPr>
          <w:rFonts w:ascii="Times New Roman" w:hAnsi="Times New Roman" w:cs="Times New Roman"/>
        </w:rPr>
        <w:t>Если у Поставщика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 Федерации</w:t>
      </w:r>
      <w:proofErr w:type="gramEnd"/>
      <w:r w:rsidRPr="005B14F1">
        <w:rPr>
          <w:rFonts w:ascii="Times New Roman" w:hAnsi="Times New Roman" w:cs="Times New Roman"/>
        </w:rPr>
        <w:t>.</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12.2.2. В иных случаях, предусмотренных действующим законодательством.</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12.3. Заказчик обязан принять решение об одностороннем отказе от исполнения </w:t>
      </w:r>
      <w:proofErr w:type="gramStart"/>
      <w:r w:rsidRPr="005B14F1">
        <w:rPr>
          <w:rFonts w:ascii="Times New Roman" w:hAnsi="Times New Roman" w:cs="Times New Roman"/>
        </w:rPr>
        <w:t>контракта</w:t>
      </w:r>
      <w:proofErr w:type="gramEnd"/>
      <w:r w:rsidRPr="005B14F1">
        <w:rPr>
          <w:rFonts w:ascii="Times New Roman" w:hAnsi="Times New Roman" w:cs="Times New Roman"/>
        </w:rPr>
        <w:t xml:space="preserve">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12.5. Расторжение контракта по соглашению Сторон производится Сторонами путем подписания соответствующего соглашения о расторжении.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 ПРОЧИЕ УСЛОВИЯ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13.1. Все Приложения к контракту являются его неотъемлемыми частями.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13.2. </w:t>
      </w:r>
      <w:proofErr w:type="gramStart"/>
      <w:r w:rsidRPr="005B14F1">
        <w:rPr>
          <w:rFonts w:ascii="Times New Roman" w:hAnsi="Times New Roman" w:cs="Times New Roman"/>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5B14F1">
        <w:rPr>
          <w:rFonts w:ascii="Times New Roman" w:hAnsi="Times New Roman" w:cs="Times New Roman"/>
        </w:rPr>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13.4. В случае перемены заказчика права и обязанности заказчика, предусмотренные контрактом, переходят к новому заказчику</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13.5. Во всем, что не предусмотрено настоящим контрактом, Стороны руководствуются действующим законодательством Российской Федерации.</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13. Юридические адреса, банковские реквизиты и подписи Сторон.</w:t>
      </w:r>
    </w:p>
    <w:p w:rsidR="005B14F1" w:rsidRPr="005B14F1" w:rsidRDefault="005B14F1" w:rsidP="005B14F1">
      <w:pPr>
        <w:spacing w:line="240" w:lineRule="atLeast"/>
        <w:jc w:val="both"/>
        <w:rPr>
          <w:rFonts w:ascii="Times New Roman" w:hAnsi="Times New Roman" w:cs="Times New Roman"/>
        </w:rPr>
      </w:pPr>
    </w:p>
    <w:tbl>
      <w:tblPr>
        <w:tblW w:w="0" w:type="auto"/>
        <w:tblLayout w:type="fixed"/>
        <w:tblLook w:val="04A0"/>
      </w:tblPr>
      <w:tblGrid>
        <w:gridCol w:w="4788"/>
        <w:gridCol w:w="4498"/>
      </w:tblGrid>
      <w:tr w:rsidR="005B14F1" w:rsidRPr="005B14F1" w:rsidTr="00135D15">
        <w:tc>
          <w:tcPr>
            <w:tcW w:w="478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ЗАКАЗЧИК:</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Администрация Смидовичского</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городского поселения Смидовичского</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муниципального района </w:t>
            </w:r>
            <w:proofErr w:type="gramStart"/>
            <w:r w:rsidRPr="005B14F1">
              <w:rPr>
                <w:rFonts w:ascii="Times New Roman" w:hAnsi="Times New Roman" w:cs="Times New Roman"/>
              </w:rPr>
              <w:t>Еврейской</w:t>
            </w:r>
            <w:proofErr w:type="gramEnd"/>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автономной области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679150 ЕАО, Смидовичский район,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П. Смидович, пер. Партизанский, 2-б</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ИНН 7903526132</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КПП 790301001, БИК 049923001</w:t>
            </w:r>
          </w:p>
          <w:p w:rsidR="005B14F1" w:rsidRPr="005B14F1" w:rsidRDefault="005B14F1" w:rsidP="005B14F1">
            <w:pPr>
              <w:spacing w:line="240" w:lineRule="atLeast"/>
              <w:jc w:val="both"/>
              <w:rPr>
                <w:rFonts w:ascii="Times New Roman" w:hAnsi="Times New Roman" w:cs="Times New Roman"/>
              </w:rPr>
            </w:pPr>
            <w:proofErr w:type="gramStart"/>
            <w:r w:rsidRPr="005B14F1">
              <w:rPr>
                <w:rFonts w:ascii="Times New Roman" w:hAnsi="Times New Roman" w:cs="Times New Roman"/>
              </w:rPr>
              <w:t>л</w:t>
            </w:r>
            <w:proofErr w:type="gramEnd"/>
            <w:r w:rsidRPr="005B14F1">
              <w:rPr>
                <w:rFonts w:ascii="Times New Roman" w:hAnsi="Times New Roman" w:cs="Times New Roman"/>
              </w:rPr>
              <w:t>/с 03783401010</w:t>
            </w:r>
          </w:p>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р</w:t>
            </w:r>
            <w:proofErr w:type="spellEnd"/>
            <w:proofErr w:type="gramEnd"/>
            <w:r w:rsidRPr="005B14F1">
              <w:rPr>
                <w:rFonts w:ascii="Times New Roman" w:hAnsi="Times New Roman" w:cs="Times New Roman"/>
              </w:rPr>
              <w:t xml:space="preserve">/с 40204810000000007223 в УФК по Еврейской автономной области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Глава администрации Смидовичского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городского поселения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_____________________ М.А. Шабуня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м.п.</w:t>
            </w:r>
          </w:p>
        </w:tc>
        <w:tc>
          <w:tcPr>
            <w:tcW w:w="4498"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ПОСТАВЩИК:   </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__________________/ _____________/</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ab/>
              <w:t xml:space="preserve">     М.п.                           </w:t>
            </w:r>
          </w:p>
        </w:tc>
      </w:tr>
    </w:tbl>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Приложение №1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к контракту №99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от 29.02.2016</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ТЕХНИЧЕСКОЕ ЗАДАНИЕ</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1. Требования к качеству товара, работ, услуг: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lastRenderedPageBreak/>
        <w:tab/>
        <w:t xml:space="preserve">1.1. Качество и безопасность поставляемых товаров должны соответствовать требованиям ГОСТ и иной нормативной документации, действующей на территории РФ для данного вида товара.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Упаковка, в которой поставляются товары, должна обеспечивать защиту от воздействия неблагоприятных условий окружающей среды, предохранять от механических воздействий, гарантировать сохранение качества товара. Транспортная упаковка, в которой поставляется товар, должна обеспечивать сохранность товара и неизменность его качества в течение всего времени его транспортировки.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1.2. По требованию Заказчика (на момент поставки) Поставщик обязан представить документ качества товара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2. Требования к отгрузке товара: погрузо-разгрузочные работы по доставке товара до складов Заказчика осуществляются силами и за счет средств Поставщика.</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3. Технические характеристики, размер: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Спецификация (конкретные показатели товара)</w:t>
      </w:r>
    </w:p>
    <w:p w:rsidR="005B14F1" w:rsidRPr="005B14F1" w:rsidRDefault="005B14F1" w:rsidP="005B14F1">
      <w:pPr>
        <w:spacing w:line="240" w:lineRule="atLeast"/>
        <w:jc w:val="both"/>
        <w:rPr>
          <w:rFonts w:ascii="Times New Roman" w:hAnsi="Times New Roman" w:cs="Times New Roman"/>
        </w:rPr>
      </w:pPr>
    </w:p>
    <w:tbl>
      <w:tblPr>
        <w:tblW w:w="10210" w:type="dxa"/>
        <w:tblLayout w:type="fixed"/>
        <w:tblLook w:val="01E0"/>
      </w:tblPr>
      <w:tblGrid>
        <w:gridCol w:w="740"/>
        <w:gridCol w:w="4022"/>
        <w:gridCol w:w="1286"/>
        <w:gridCol w:w="1080"/>
        <w:gridCol w:w="1426"/>
        <w:gridCol w:w="1656"/>
      </w:tblGrid>
      <w:tr w:rsidR="005B14F1" w:rsidRPr="005B14F1" w:rsidTr="00135D15">
        <w:trPr>
          <w:trHeight w:val="972"/>
        </w:trPr>
        <w:tc>
          <w:tcPr>
            <w:tcW w:w="74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w:t>
            </w:r>
            <w:proofErr w:type="spellStart"/>
            <w:proofErr w:type="gramStart"/>
            <w:r w:rsidRPr="005B14F1">
              <w:rPr>
                <w:rFonts w:ascii="Times New Roman" w:hAnsi="Times New Roman" w:cs="Times New Roman"/>
              </w:rPr>
              <w:t>п</w:t>
            </w:r>
            <w:proofErr w:type="spellEnd"/>
            <w:proofErr w:type="gramEnd"/>
            <w:r w:rsidRPr="005B14F1">
              <w:rPr>
                <w:rFonts w:ascii="Times New Roman" w:hAnsi="Times New Roman" w:cs="Times New Roman"/>
              </w:rPr>
              <w:t>/</w:t>
            </w:r>
            <w:proofErr w:type="spellStart"/>
            <w:r w:rsidRPr="005B14F1">
              <w:rPr>
                <w:rFonts w:ascii="Times New Roman" w:hAnsi="Times New Roman" w:cs="Times New Roman"/>
              </w:rPr>
              <w:t>п</w:t>
            </w:r>
            <w:proofErr w:type="spellEnd"/>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Наименование товара</w:t>
            </w:r>
          </w:p>
        </w:tc>
        <w:tc>
          <w:tcPr>
            <w:tcW w:w="128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Единица измерения</w:t>
            </w:r>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Количество</w:t>
            </w:r>
          </w:p>
        </w:tc>
        <w:tc>
          <w:tcPr>
            <w:tcW w:w="142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Цена за единицу</w:t>
            </w:r>
          </w:p>
        </w:tc>
        <w:tc>
          <w:tcPr>
            <w:tcW w:w="165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Сумма</w:t>
            </w:r>
          </w:p>
        </w:tc>
      </w:tr>
      <w:tr w:rsidR="005B14F1" w:rsidRPr="005B14F1" w:rsidTr="00135D15">
        <w:trPr>
          <w:trHeight w:val="544"/>
        </w:trPr>
        <w:tc>
          <w:tcPr>
            <w:tcW w:w="74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w:t>
            </w:r>
          </w:p>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ДРВ ртутная, высокого давления  250 ватт</w:t>
            </w:r>
            <w:proofErr w:type="gramStart"/>
            <w:r w:rsidRPr="005B14F1">
              <w:rPr>
                <w:rFonts w:ascii="Times New Roman" w:hAnsi="Times New Roman" w:cs="Times New Roman"/>
              </w:rPr>
              <w:t xml:space="preserve"> Е</w:t>
            </w:r>
            <w:proofErr w:type="gramEnd"/>
            <w:r w:rsidRPr="005B14F1">
              <w:rPr>
                <w:rFonts w:ascii="Times New Roman" w:hAnsi="Times New Roman" w:cs="Times New Roman"/>
              </w:rPr>
              <w:t xml:space="preserve"> 40</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74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w:t>
            </w: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ДРЛ ртутная, высокого давления</w:t>
            </w:r>
            <w:proofErr w:type="gramStart"/>
            <w:r w:rsidRPr="005B14F1">
              <w:rPr>
                <w:rFonts w:ascii="Times New Roman" w:hAnsi="Times New Roman" w:cs="Times New Roman"/>
              </w:rPr>
              <w:t xml:space="preserve"> Е</w:t>
            </w:r>
            <w:proofErr w:type="gramEnd"/>
            <w:r w:rsidRPr="005B14F1">
              <w:rPr>
                <w:rFonts w:ascii="Times New Roman" w:hAnsi="Times New Roman" w:cs="Times New Roman"/>
              </w:rPr>
              <w:t xml:space="preserve"> 40 250 ватт</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74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w:t>
            </w: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Уличный светильник ЖКУ (</w:t>
            </w:r>
            <w:proofErr w:type="spellStart"/>
            <w:r w:rsidRPr="005B14F1">
              <w:rPr>
                <w:rFonts w:ascii="Times New Roman" w:hAnsi="Times New Roman" w:cs="Times New Roman"/>
              </w:rPr>
              <w:t>лампыДРЛ</w:t>
            </w:r>
            <w:proofErr w:type="spellEnd"/>
            <w:r w:rsidRPr="005B14F1">
              <w:rPr>
                <w:rFonts w:ascii="Times New Roman" w:hAnsi="Times New Roman" w:cs="Times New Roman"/>
              </w:rPr>
              <w:t>) 250/003</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25</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74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w:t>
            </w: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Энергосберегающая  лампа </w:t>
            </w:r>
            <w:proofErr w:type="spellStart"/>
            <w:r w:rsidRPr="005B14F1">
              <w:rPr>
                <w:rFonts w:ascii="Times New Roman" w:hAnsi="Times New Roman" w:cs="Times New Roman"/>
              </w:rPr>
              <w:t>Светозар</w:t>
            </w:r>
            <w:proofErr w:type="spellEnd"/>
            <w:r w:rsidRPr="005B14F1">
              <w:rPr>
                <w:rFonts w:ascii="Times New Roman" w:hAnsi="Times New Roman" w:cs="Times New Roman"/>
              </w:rPr>
              <w:t xml:space="preserve"> (или эквивалент) 15 ватт</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30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287"/>
        </w:trPr>
        <w:tc>
          <w:tcPr>
            <w:tcW w:w="74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w:t>
            </w: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Лампа накаливания Космос (или эквивалент) 60 ватт</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200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74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Кабель ВВГ -2 силовой 2,5 сечение</w:t>
            </w:r>
          </w:p>
          <w:p w:rsidR="005B14F1" w:rsidRPr="005B14F1" w:rsidRDefault="005B14F1" w:rsidP="005B14F1">
            <w:pPr>
              <w:spacing w:line="240" w:lineRule="atLeast"/>
              <w:jc w:val="both"/>
              <w:rPr>
                <w:rFonts w:ascii="Times New Roman" w:hAnsi="Times New Roman" w:cs="Times New Roman"/>
              </w:rPr>
            </w:pPr>
          </w:p>
        </w:tc>
        <w:tc>
          <w:tcPr>
            <w:tcW w:w="128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74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7</w:t>
            </w: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Наружная розетка двойная</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74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8</w:t>
            </w: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Вилка с защитным контактом для розеток</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272"/>
        </w:trPr>
        <w:tc>
          <w:tcPr>
            <w:tcW w:w="74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9</w:t>
            </w: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Трубка термоусаживаемая ТУТ  (или эквивалент) 16/8</w:t>
            </w:r>
          </w:p>
        </w:tc>
        <w:tc>
          <w:tcPr>
            <w:tcW w:w="128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740" w:type="dxa"/>
          </w:tcPr>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Трубка термоусаживаемая ТУТ  (или эквивалент) 10/5</w:t>
            </w:r>
          </w:p>
        </w:tc>
        <w:tc>
          <w:tcPr>
            <w:tcW w:w="128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740" w:type="dxa"/>
          </w:tcPr>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Крепление для провода</w:t>
            </w:r>
          </w:p>
        </w:tc>
        <w:tc>
          <w:tcPr>
            <w:tcW w:w="128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упаковка</w:t>
            </w:r>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447"/>
        </w:trPr>
        <w:tc>
          <w:tcPr>
            <w:tcW w:w="740" w:type="dxa"/>
          </w:tcPr>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Выключатель одинарный</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44"/>
        </w:trPr>
        <w:tc>
          <w:tcPr>
            <w:tcW w:w="740" w:type="dxa"/>
          </w:tcPr>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gramStart"/>
            <w:r w:rsidRPr="005B14F1">
              <w:rPr>
                <w:rFonts w:ascii="Times New Roman" w:hAnsi="Times New Roman" w:cs="Times New Roman"/>
              </w:rPr>
              <w:t>однополюсной</w:t>
            </w:r>
            <w:proofErr w:type="gramEnd"/>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740" w:type="dxa"/>
          </w:tcPr>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gramStart"/>
            <w:r w:rsidRPr="005B14F1">
              <w:rPr>
                <w:rFonts w:ascii="Times New Roman" w:hAnsi="Times New Roman" w:cs="Times New Roman"/>
              </w:rPr>
              <w:t>двухполюсной</w:t>
            </w:r>
            <w:proofErr w:type="gramEnd"/>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740" w:type="dxa"/>
          </w:tcPr>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Автоматический выключатель </w:t>
            </w:r>
            <w:proofErr w:type="spellStart"/>
            <w:r w:rsidRPr="005B14F1">
              <w:rPr>
                <w:rFonts w:ascii="Times New Roman" w:hAnsi="Times New Roman" w:cs="Times New Roman"/>
              </w:rPr>
              <w:t>трехполюсной</w:t>
            </w:r>
            <w:proofErr w:type="spellEnd"/>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6</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740" w:type="dxa"/>
          </w:tcPr>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Кабель </w:t>
            </w:r>
            <w:proofErr w:type="gramStart"/>
            <w:r w:rsidRPr="005B14F1">
              <w:rPr>
                <w:rFonts w:ascii="Times New Roman" w:hAnsi="Times New Roman" w:cs="Times New Roman"/>
              </w:rPr>
              <w:t>КГ</w:t>
            </w:r>
            <w:proofErr w:type="gramEnd"/>
            <w:r w:rsidRPr="005B14F1">
              <w:rPr>
                <w:rFonts w:ascii="Times New Roman" w:hAnsi="Times New Roman" w:cs="Times New Roman"/>
              </w:rPr>
              <w:t>/ХЛ 2/1,5</w:t>
            </w:r>
          </w:p>
        </w:tc>
        <w:tc>
          <w:tcPr>
            <w:tcW w:w="1286"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метр</w:t>
            </w:r>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100</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740" w:type="dxa"/>
          </w:tcPr>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Дин рейка</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2</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740" w:type="dxa"/>
          </w:tcPr>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Счетчик электрический однофазный, </w:t>
            </w:r>
            <w:proofErr w:type="spellStart"/>
            <w:r w:rsidRPr="005B14F1">
              <w:rPr>
                <w:rFonts w:ascii="Times New Roman" w:hAnsi="Times New Roman" w:cs="Times New Roman"/>
              </w:rPr>
              <w:t>однотарифный</w:t>
            </w:r>
            <w:proofErr w:type="spellEnd"/>
            <w:r w:rsidRPr="005B14F1">
              <w:rPr>
                <w:rFonts w:ascii="Times New Roman" w:hAnsi="Times New Roman" w:cs="Times New Roman"/>
              </w:rPr>
              <w:t xml:space="preserve"> 160 ампер</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5</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r w:rsidR="005B14F1" w:rsidRPr="005B14F1" w:rsidTr="00135D15">
        <w:trPr>
          <w:trHeight w:val="559"/>
        </w:trPr>
        <w:tc>
          <w:tcPr>
            <w:tcW w:w="740" w:type="dxa"/>
          </w:tcPr>
          <w:p w:rsidR="005B14F1" w:rsidRPr="005B14F1" w:rsidRDefault="005B14F1" w:rsidP="005B14F1">
            <w:pPr>
              <w:spacing w:line="240" w:lineRule="atLeast"/>
              <w:jc w:val="both"/>
              <w:rPr>
                <w:rFonts w:ascii="Times New Roman" w:hAnsi="Times New Roman" w:cs="Times New Roman"/>
              </w:rPr>
            </w:pPr>
          </w:p>
        </w:tc>
        <w:tc>
          <w:tcPr>
            <w:tcW w:w="4022"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Клещи токоизмерительные</w:t>
            </w:r>
          </w:p>
        </w:tc>
        <w:tc>
          <w:tcPr>
            <w:tcW w:w="1286" w:type="dxa"/>
          </w:tcPr>
          <w:p w:rsidR="005B14F1" w:rsidRPr="005B14F1" w:rsidRDefault="005B14F1" w:rsidP="005B14F1">
            <w:pPr>
              <w:spacing w:line="240" w:lineRule="atLeast"/>
              <w:jc w:val="both"/>
              <w:rPr>
                <w:rFonts w:ascii="Times New Roman" w:hAnsi="Times New Roman" w:cs="Times New Roman"/>
              </w:rPr>
            </w:pPr>
            <w:proofErr w:type="spellStart"/>
            <w:proofErr w:type="gramStart"/>
            <w:r w:rsidRPr="005B14F1">
              <w:rPr>
                <w:rFonts w:ascii="Times New Roman" w:hAnsi="Times New Roman" w:cs="Times New Roman"/>
              </w:rPr>
              <w:t>шт</w:t>
            </w:r>
            <w:proofErr w:type="spellEnd"/>
            <w:proofErr w:type="gramEnd"/>
          </w:p>
        </w:tc>
        <w:tc>
          <w:tcPr>
            <w:tcW w:w="1080"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1</w:t>
            </w:r>
          </w:p>
        </w:tc>
        <w:tc>
          <w:tcPr>
            <w:tcW w:w="1426" w:type="dxa"/>
          </w:tcPr>
          <w:p w:rsidR="005B14F1" w:rsidRPr="005B14F1" w:rsidRDefault="005B14F1" w:rsidP="005B14F1">
            <w:pPr>
              <w:spacing w:line="240" w:lineRule="atLeast"/>
              <w:jc w:val="both"/>
              <w:rPr>
                <w:rFonts w:ascii="Times New Roman" w:hAnsi="Times New Roman" w:cs="Times New Roman"/>
              </w:rPr>
            </w:pPr>
          </w:p>
        </w:tc>
        <w:tc>
          <w:tcPr>
            <w:tcW w:w="1656" w:type="dxa"/>
          </w:tcPr>
          <w:p w:rsidR="005B14F1" w:rsidRPr="005B14F1" w:rsidRDefault="005B14F1" w:rsidP="005B14F1">
            <w:pPr>
              <w:spacing w:line="240" w:lineRule="atLeast"/>
              <w:jc w:val="both"/>
              <w:rPr>
                <w:rFonts w:ascii="Times New Roman" w:hAnsi="Times New Roman" w:cs="Times New Roman"/>
              </w:rPr>
            </w:pPr>
          </w:p>
        </w:tc>
      </w:tr>
    </w:tbl>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Участник может предложить   материалы  в соответствии  с техническим заданием или эквиваленты, которые должны быть равноценными или не хуже любого параметра, материала, указанного в техническом задании.</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Все поставляемые товары должны быть новыми, не использованными, иметь сертификаты качества и соответствия.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В случае нарушения срока поставки, несоответствия наименования, характеристики, количества поставляемых изделий, комплектности, гарантийного обслуживания, отсутствия хотя бы одного сертификата товар не принимается.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4. Место, условия и сроки  поставки товара, выполнения работ, оказания услуг: </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4.1. Место поставки товара</w:t>
      </w:r>
      <w:proofErr w:type="gramStart"/>
      <w:r w:rsidRPr="005B14F1">
        <w:rPr>
          <w:rFonts w:ascii="Times New Roman" w:hAnsi="Times New Roman" w:cs="Times New Roman"/>
        </w:rPr>
        <w:t xml:space="preserve"> :</w:t>
      </w:r>
      <w:proofErr w:type="gramEnd"/>
      <w:r w:rsidRPr="005B14F1">
        <w:rPr>
          <w:rFonts w:ascii="Times New Roman" w:hAnsi="Times New Roman" w:cs="Times New Roman"/>
        </w:rPr>
        <w:t xml:space="preserve"> Еврейская автономная область, Смидовичский район, п</w:t>
      </w:r>
      <w:proofErr w:type="gramStart"/>
      <w:r w:rsidRPr="005B14F1">
        <w:rPr>
          <w:rFonts w:ascii="Times New Roman" w:hAnsi="Times New Roman" w:cs="Times New Roman"/>
        </w:rPr>
        <w:t>.С</w:t>
      </w:r>
      <w:proofErr w:type="gramEnd"/>
      <w:r w:rsidRPr="005B14F1">
        <w:rPr>
          <w:rFonts w:ascii="Times New Roman" w:hAnsi="Times New Roman" w:cs="Times New Roman"/>
        </w:rPr>
        <w:t>мидович, пер.Партизанский, 2б.</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4.2. Срок поставки: Сроки поставки товара: поставка товара  осуществляется партиями по заявкам Заказчика со дня заключения  контракта по 25 декабря 2016 года.</w:t>
      </w:r>
    </w:p>
    <w:p w:rsidR="005B14F1" w:rsidRPr="005B14F1" w:rsidRDefault="005B14F1" w:rsidP="005B14F1">
      <w:pPr>
        <w:spacing w:line="240" w:lineRule="atLeast"/>
        <w:jc w:val="both"/>
        <w:rPr>
          <w:rFonts w:ascii="Times New Roman" w:hAnsi="Times New Roman" w:cs="Times New Roman"/>
        </w:rPr>
      </w:pPr>
    </w:p>
    <w:tbl>
      <w:tblPr>
        <w:tblW w:w="10413" w:type="dxa"/>
        <w:tblInd w:w="-33" w:type="dxa"/>
        <w:tblLook w:val="0000"/>
      </w:tblPr>
      <w:tblGrid>
        <w:gridCol w:w="5049"/>
        <w:gridCol w:w="5364"/>
      </w:tblGrid>
      <w:tr w:rsidR="005B14F1" w:rsidRPr="005B14F1" w:rsidTr="00135D15">
        <w:tblPrEx>
          <w:tblCellMar>
            <w:top w:w="0" w:type="dxa"/>
            <w:bottom w:w="0" w:type="dxa"/>
          </w:tblCellMar>
        </w:tblPrEx>
        <w:trPr>
          <w:trHeight w:val="2153"/>
        </w:trPr>
        <w:tc>
          <w:tcPr>
            <w:tcW w:w="5049"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Исполнитель:</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Руководитель</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/___________/__________________</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tc>
        <w:tc>
          <w:tcPr>
            <w:tcW w:w="5364" w:type="dxa"/>
          </w:tcPr>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 xml:space="preserve">                 Заказчик:</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Администрация Смидовичского городского поселения</w:t>
            </w:r>
          </w:p>
          <w:p w:rsidR="005B14F1" w:rsidRPr="005B14F1" w:rsidRDefault="005B14F1" w:rsidP="005B14F1">
            <w:pPr>
              <w:spacing w:line="240" w:lineRule="atLeast"/>
              <w:jc w:val="both"/>
              <w:rPr>
                <w:rFonts w:ascii="Times New Roman" w:hAnsi="Times New Roman" w:cs="Times New Roman"/>
              </w:rPr>
            </w:pPr>
            <w:r w:rsidRPr="005B14F1">
              <w:rPr>
                <w:rFonts w:ascii="Times New Roman" w:hAnsi="Times New Roman" w:cs="Times New Roman"/>
              </w:rPr>
              <w:t>Глава администрации городского поселения</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roofErr w:type="spellStart"/>
            <w:r w:rsidRPr="005B14F1">
              <w:rPr>
                <w:rFonts w:ascii="Times New Roman" w:hAnsi="Times New Roman" w:cs="Times New Roman"/>
              </w:rPr>
              <w:t>М.А.Шабуня</w:t>
            </w:r>
            <w:proofErr w:type="spellEnd"/>
            <w:r w:rsidRPr="005B14F1">
              <w:rPr>
                <w:rFonts w:ascii="Times New Roman" w:hAnsi="Times New Roman" w:cs="Times New Roman"/>
              </w:rPr>
              <w:t>__________________</w:t>
            </w:r>
          </w:p>
          <w:p w:rsidR="005B14F1" w:rsidRPr="005B14F1" w:rsidRDefault="005B14F1" w:rsidP="005B14F1">
            <w:pPr>
              <w:spacing w:line="240" w:lineRule="atLeast"/>
              <w:jc w:val="both"/>
              <w:rPr>
                <w:rFonts w:ascii="Times New Roman" w:hAnsi="Times New Roman" w:cs="Times New Roman"/>
              </w:rPr>
            </w:pPr>
          </w:p>
          <w:p w:rsidR="005B14F1" w:rsidRPr="005B14F1" w:rsidRDefault="005B14F1" w:rsidP="005B14F1">
            <w:pPr>
              <w:spacing w:line="240" w:lineRule="atLeast"/>
              <w:jc w:val="both"/>
              <w:rPr>
                <w:rFonts w:ascii="Times New Roman" w:hAnsi="Times New Roman" w:cs="Times New Roman"/>
              </w:rPr>
            </w:pPr>
          </w:p>
        </w:tc>
      </w:tr>
    </w:tbl>
    <w:p w:rsidR="00950171" w:rsidRPr="005B14F1" w:rsidRDefault="00950171" w:rsidP="005B14F1">
      <w:pPr>
        <w:spacing w:line="240" w:lineRule="atLeast"/>
        <w:jc w:val="both"/>
        <w:rPr>
          <w:rFonts w:ascii="Times New Roman" w:hAnsi="Times New Roman" w:cs="Times New Roman"/>
        </w:rPr>
      </w:pPr>
    </w:p>
    <w:sectPr w:rsidR="00950171" w:rsidRPr="005B14F1" w:rsidSect="00950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D4" w:rsidRPr="005B14F1" w:rsidRDefault="00B807DA" w:rsidP="005B14F1">
    <w:r w:rsidRPr="005B14F1">
      <w:fldChar w:fldCharType="begin"/>
    </w:r>
    <w:r w:rsidRPr="005B14F1">
      <w:instrText xml:space="preserve">PAGE  </w:instrText>
    </w:r>
    <w:r w:rsidRPr="005B14F1">
      <w:fldChar w:fldCharType="end"/>
    </w:r>
  </w:p>
  <w:p w:rsidR="00154AD4" w:rsidRPr="005B14F1" w:rsidRDefault="00B807DA" w:rsidP="005B14F1"/>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D4" w:rsidRPr="005B14F1" w:rsidRDefault="00B807DA" w:rsidP="005B14F1">
    <w:r w:rsidRPr="005B14F1">
      <w:fldChar w:fldCharType="begin"/>
    </w:r>
    <w:r w:rsidRPr="005B14F1">
      <w:instrText xml:space="preserve">PAGE  </w:instrText>
    </w:r>
    <w:r w:rsidRPr="005B14F1">
      <w:fldChar w:fldCharType="end"/>
    </w:r>
  </w:p>
  <w:p w:rsidR="00154AD4" w:rsidRPr="005B14F1" w:rsidRDefault="00B807DA" w:rsidP="005B14F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D4" w:rsidRPr="005B14F1" w:rsidRDefault="00B807DA" w:rsidP="005B14F1">
    <w:r w:rsidRPr="005B14F1">
      <w:fldChar w:fldCharType="begin"/>
    </w:r>
    <w:r w:rsidRPr="005B14F1">
      <w:instrText xml:space="preserve"> PAGE </w:instrText>
    </w:r>
    <w:r w:rsidRPr="005B14F1">
      <w:fldChar w:fldCharType="separate"/>
    </w:r>
    <w:r>
      <w:rPr>
        <w:noProof/>
      </w:rPr>
      <w:t>10</w:t>
    </w:r>
    <w:r w:rsidRPr="005B14F1">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5B14F1"/>
    <w:rsid w:val="00001423"/>
    <w:rsid w:val="00002E90"/>
    <w:rsid w:val="00003DED"/>
    <w:rsid w:val="0000513A"/>
    <w:rsid w:val="00005E40"/>
    <w:rsid w:val="00006368"/>
    <w:rsid w:val="000079B3"/>
    <w:rsid w:val="000122FF"/>
    <w:rsid w:val="00014286"/>
    <w:rsid w:val="00015EF8"/>
    <w:rsid w:val="00017C21"/>
    <w:rsid w:val="000202F2"/>
    <w:rsid w:val="00023611"/>
    <w:rsid w:val="00024CBC"/>
    <w:rsid w:val="0002589D"/>
    <w:rsid w:val="00025AA6"/>
    <w:rsid w:val="0002711D"/>
    <w:rsid w:val="0002732E"/>
    <w:rsid w:val="0002757C"/>
    <w:rsid w:val="00030DCA"/>
    <w:rsid w:val="00031241"/>
    <w:rsid w:val="00031E26"/>
    <w:rsid w:val="00031F1C"/>
    <w:rsid w:val="00032367"/>
    <w:rsid w:val="00033926"/>
    <w:rsid w:val="000341B3"/>
    <w:rsid w:val="00035151"/>
    <w:rsid w:val="00035562"/>
    <w:rsid w:val="00037D0B"/>
    <w:rsid w:val="000401CE"/>
    <w:rsid w:val="000429CE"/>
    <w:rsid w:val="00043114"/>
    <w:rsid w:val="000440A4"/>
    <w:rsid w:val="00044A5F"/>
    <w:rsid w:val="00044BD8"/>
    <w:rsid w:val="000470AA"/>
    <w:rsid w:val="00047310"/>
    <w:rsid w:val="00047D48"/>
    <w:rsid w:val="00050973"/>
    <w:rsid w:val="0005203B"/>
    <w:rsid w:val="0005324C"/>
    <w:rsid w:val="00053F50"/>
    <w:rsid w:val="0005488D"/>
    <w:rsid w:val="00055A4A"/>
    <w:rsid w:val="00056DBB"/>
    <w:rsid w:val="00057384"/>
    <w:rsid w:val="000575BD"/>
    <w:rsid w:val="00057DE9"/>
    <w:rsid w:val="000611D4"/>
    <w:rsid w:val="0006186F"/>
    <w:rsid w:val="0006330D"/>
    <w:rsid w:val="0006387D"/>
    <w:rsid w:val="00063ED3"/>
    <w:rsid w:val="00063FAA"/>
    <w:rsid w:val="00064D5A"/>
    <w:rsid w:val="00064F43"/>
    <w:rsid w:val="000650C1"/>
    <w:rsid w:val="0006622B"/>
    <w:rsid w:val="000662AB"/>
    <w:rsid w:val="000665C3"/>
    <w:rsid w:val="00066C59"/>
    <w:rsid w:val="00067553"/>
    <w:rsid w:val="00071059"/>
    <w:rsid w:val="00071240"/>
    <w:rsid w:val="000745A2"/>
    <w:rsid w:val="00075017"/>
    <w:rsid w:val="00075B7C"/>
    <w:rsid w:val="00076338"/>
    <w:rsid w:val="00076F9B"/>
    <w:rsid w:val="00080C17"/>
    <w:rsid w:val="00082424"/>
    <w:rsid w:val="00084849"/>
    <w:rsid w:val="000849BC"/>
    <w:rsid w:val="00084A2B"/>
    <w:rsid w:val="0008563A"/>
    <w:rsid w:val="00086635"/>
    <w:rsid w:val="000875D8"/>
    <w:rsid w:val="00087B29"/>
    <w:rsid w:val="00087D36"/>
    <w:rsid w:val="0009097B"/>
    <w:rsid w:val="00090C7D"/>
    <w:rsid w:val="0009139B"/>
    <w:rsid w:val="000917E6"/>
    <w:rsid w:val="00092A3B"/>
    <w:rsid w:val="000931A2"/>
    <w:rsid w:val="0009389B"/>
    <w:rsid w:val="00094285"/>
    <w:rsid w:val="000949DE"/>
    <w:rsid w:val="00094E14"/>
    <w:rsid w:val="00094E7D"/>
    <w:rsid w:val="0009786D"/>
    <w:rsid w:val="000A0545"/>
    <w:rsid w:val="000A0A74"/>
    <w:rsid w:val="000A17DD"/>
    <w:rsid w:val="000A1A28"/>
    <w:rsid w:val="000A3C1C"/>
    <w:rsid w:val="000A4362"/>
    <w:rsid w:val="000A50E8"/>
    <w:rsid w:val="000A6EFE"/>
    <w:rsid w:val="000A711F"/>
    <w:rsid w:val="000A715A"/>
    <w:rsid w:val="000B0809"/>
    <w:rsid w:val="000B0B53"/>
    <w:rsid w:val="000B629B"/>
    <w:rsid w:val="000B7046"/>
    <w:rsid w:val="000B72D4"/>
    <w:rsid w:val="000C10B7"/>
    <w:rsid w:val="000C17AF"/>
    <w:rsid w:val="000C28AD"/>
    <w:rsid w:val="000C408C"/>
    <w:rsid w:val="000C4E05"/>
    <w:rsid w:val="000C4E9F"/>
    <w:rsid w:val="000C52A3"/>
    <w:rsid w:val="000C56F2"/>
    <w:rsid w:val="000C6296"/>
    <w:rsid w:val="000C7719"/>
    <w:rsid w:val="000D03C4"/>
    <w:rsid w:val="000D1E13"/>
    <w:rsid w:val="000D2928"/>
    <w:rsid w:val="000D3D25"/>
    <w:rsid w:val="000D6124"/>
    <w:rsid w:val="000D637D"/>
    <w:rsid w:val="000D7A40"/>
    <w:rsid w:val="000E060C"/>
    <w:rsid w:val="000E0FC3"/>
    <w:rsid w:val="000E1476"/>
    <w:rsid w:val="000E1596"/>
    <w:rsid w:val="000E168C"/>
    <w:rsid w:val="000E16A4"/>
    <w:rsid w:val="000E2BED"/>
    <w:rsid w:val="000E4001"/>
    <w:rsid w:val="000E4FB3"/>
    <w:rsid w:val="000E5D75"/>
    <w:rsid w:val="000E6272"/>
    <w:rsid w:val="000E6498"/>
    <w:rsid w:val="000E6904"/>
    <w:rsid w:val="000E75CE"/>
    <w:rsid w:val="000E76D5"/>
    <w:rsid w:val="000F0FA9"/>
    <w:rsid w:val="000F14A6"/>
    <w:rsid w:val="000F215A"/>
    <w:rsid w:val="000F4104"/>
    <w:rsid w:val="000F46F8"/>
    <w:rsid w:val="000F519A"/>
    <w:rsid w:val="000F7A5F"/>
    <w:rsid w:val="00100E89"/>
    <w:rsid w:val="0010158C"/>
    <w:rsid w:val="00102550"/>
    <w:rsid w:val="001028B0"/>
    <w:rsid w:val="00103850"/>
    <w:rsid w:val="00103D9C"/>
    <w:rsid w:val="00103FE4"/>
    <w:rsid w:val="00105FEA"/>
    <w:rsid w:val="001069BE"/>
    <w:rsid w:val="00106CDC"/>
    <w:rsid w:val="001076B5"/>
    <w:rsid w:val="00111AA0"/>
    <w:rsid w:val="00111CAF"/>
    <w:rsid w:val="001139AE"/>
    <w:rsid w:val="00113DF3"/>
    <w:rsid w:val="00115B07"/>
    <w:rsid w:val="00116A2D"/>
    <w:rsid w:val="00116CEA"/>
    <w:rsid w:val="00117666"/>
    <w:rsid w:val="00120123"/>
    <w:rsid w:val="00120DC5"/>
    <w:rsid w:val="00120FE7"/>
    <w:rsid w:val="001212B7"/>
    <w:rsid w:val="001215E6"/>
    <w:rsid w:val="00123F6D"/>
    <w:rsid w:val="0012460C"/>
    <w:rsid w:val="0013121F"/>
    <w:rsid w:val="001319DE"/>
    <w:rsid w:val="00131FEC"/>
    <w:rsid w:val="0013233C"/>
    <w:rsid w:val="0013305C"/>
    <w:rsid w:val="00133508"/>
    <w:rsid w:val="00133CC8"/>
    <w:rsid w:val="0013433A"/>
    <w:rsid w:val="00134936"/>
    <w:rsid w:val="00134E6C"/>
    <w:rsid w:val="00137E4F"/>
    <w:rsid w:val="00141ADD"/>
    <w:rsid w:val="00144767"/>
    <w:rsid w:val="00144DC0"/>
    <w:rsid w:val="00144EE8"/>
    <w:rsid w:val="00144F5B"/>
    <w:rsid w:val="001450F2"/>
    <w:rsid w:val="001456E2"/>
    <w:rsid w:val="001523A7"/>
    <w:rsid w:val="001529ED"/>
    <w:rsid w:val="00152C31"/>
    <w:rsid w:val="0015300C"/>
    <w:rsid w:val="00154B66"/>
    <w:rsid w:val="00154DB7"/>
    <w:rsid w:val="0015596D"/>
    <w:rsid w:val="001564E0"/>
    <w:rsid w:val="00156BE0"/>
    <w:rsid w:val="00156C09"/>
    <w:rsid w:val="00157C3D"/>
    <w:rsid w:val="00161D8D"/>
    <w:rsid w:val="00164B55"/>
    <w:rsid w:val="0016562C"/>
    <w:rsid w:val="001657C5"/>
    <w:rsid w:val="001665A0"/>
    <w:rsid w:val="00172450"/>
    <w:rsid w:val="00176849"/>
    <w:rsid w:val="00180BB4"/>
    <w:rsid w:val="001816DB"/>
    <w:rsid w:val="00181DFD"/>
    <w:rsid w:val="0018215C"/>
    <w:rsid w:val="0018229F"/>
    <w:rsid w:val="001826FA"/>
    <w:rsid w:val="00182E21"/>
    <w:rsid w:val="00182EC0"/>
    <w:rsid w:val="00184AEE"/>
    <w:rsid w:val="00184B11"/>
    <w:rsid w:val="00184F02"/>
    <w:rsid w:val="0018562E"/>
    <w:rsid w:val="00186A33"/>
    <w:rsid w:val="0019036B"/>
    <w:rsid w:val="0019247A"/>
    <w:rsid w:val="00193B47"/>
    <w:rsid w:val="001954E6"/>
    <w:rsid w:val="00195E9E"/>
    <w:rsid w:val="00196E74"/>
    <w:rsid w:val="00197A77"/>
    <w:rsid w:val="00197D0A"/>
    <w:rsid w:val="00197EE1"/>
    <w:rsid w:val="001A2D01"/>
    <w:rsid w:val="001A37F0"/>
    <w:rsid w:val="001B0DF6"/>
    <w:rsid w:val="001B6442"/>
    <w:rsid w:val="001B6CEC"/>
    <w:rsid w:val="001C01B9"/>
    <w:rsid w:val="001C1461"/>
    <w:rsid w:val="001C15F5"/>
    <w:rsid w:val="001C2EEE"/>
    <w:rsid w:val="001C5195"/>
    <w:rsid w:val="001C580B"/>
    <w:rsid w:val="001C58FC"/>
    <w:rsid w:val="001C5BEB"/>
    <w:rsid w:val="001C6AE5"/>
    <w:rsid w:val="001C6D24"/>
    <w:rsid w:val="001C735C"/>
    <w:rsid w:val="001D1F76"/>
    <w:rsid w:val="001D216C"/>
    <w:rsid w:val="001D2AD8"/>
    <w:rsid w:val="001D457E"/>
    <w:rsid w:val="001D5417"/>
    <w:rsid w:val="001D6B8A"/>
    <w:rsid w:val="001D7213"/>
    <w:rsid w:val="001D7FF3"/>
    <w:rsid w:val="001E00AB"/>
    <w:rsid w:val="001E1A27"/>
    <w:rsid w:val="001E1A75"/>
    <w:rsid w:val="001E3F55"/>
    <w:rsid w:val="001E5B34"/>
    <w:rsid w:val="001E63AE"/>
    <w:rsid w:val="001E6784"/>
    <w:rsid w:val="001E6CE6"/>
    <w:rsid w:val="001E6DDA"/>
    <w:rsid w:val="001E7048"/>
    <w:rsid w:val="001F048B"/>
    <w:rsid w:val="001F17AB"/>
    <w:rsid w:val="001F214E"/>
    <w:rsid w:val="001F3779"/>
    <w:rsid w:val="001F38F9"/>
    <w:rsid w:val="001F41B5"/>
    <w:rsid w:val="001F424E"/>
    <w:rsid w:val="001F6C11"/>
    <w:rsid w:val="001F74FF"/>
    <w:rsid w:val="00204F99"/>
    <w:rsid w:val="00205EF1"/>
    <w:rsid w:val="00206AD1"/>
    <w:rsid w:val="00206D38"/>
    <w:rsid w:val="002123CD"/>
    <w:rsid w:val="002136D1"/>
    <w:rsid w:val="0021377A"/>
    <w:rsid w:val="00213E58"/>
    <w:rsid w:val="00213ECB"/>
    <w:rsid w:val="00214F7A"/>
    <w:rsid w:val="002151A5"/>
    <w:rsid w:val="002152DD"/>
    <w:rsid w:val="00215339"/>
    <w:rsid w:val="002155CC"/>
    <w:rsid w:val="00215957"/>
    <w:rsid w:val="0021769E"/>
    <w:rsid w:val="002178BA"/>
    <w:rsid w:val="0022234B"/>
    <w:rsid w:val="0022631E"/>
    <w:rsid w:val="00227038"/>
    <w:rsid w:val="002274F7"/>
    <w:rsid w:val="002278CE"/>
    <w:rsid w:val="002305FE"/>
    <w:rsid w:val="00230710"/>
    <w:rsid w:val="00233335"/>
    <w:rsid w:val="00234644"/>
    <w:rsid w:val="00235A35"/>
    <w:rsid w:val="002376AB"/>
    <w:rsid w:val="002413C6"/>
    <w:rsid w:val="00241F15"/>
    <w:rsid w:val="002428CC"/>
    <w:rsid w:val="00243F04"/>
    <w:rsid w:val="0024600B"/>
    <w:rsid w:val="00246307"/>
    <w:rsid w:val="0024643E"/>
    <w:rsid w:val="00246D79"/>
    <w:rsid w:val="0024767B"/>
    <w:rsid w:val="00247B80"/>
    <w:rsid w:val="00250682"/>
    <w:rsid w:val="002519FC"/>
    <w:rsid w:val="002524F9"/>
    <w:rsid w:val="00252BA3"/>
    <w:rsid w:val="00253703"/>
    <w:rsid w:val="00253BE1"/>
    <w:rsid w:val="00253E6F"/>
    <w:rsid w:val="0025486C"/>
    <w:rsid w:val="00261F0A"/>
    <w:rsid w:val="00262030"/>
    <w:rsid w:val="002638C6"/>
    <w:rsid w:val="00264101"/>
    <w:rsid w:val="00264D23"/>
    <w:rsid w:val="00265EC2"/>
    <w:rsid w:val="00266815"/>
    <w:rsid w:val="002744F1"/>
    <w:rsid w:val="00274EA3"/>
    <w:rsid w:val="00275492"/>
    <w:rsid w:val="00276C33"/>
    <w:rsid w:val="002775E1"/>
    <w:rsid w:val="0028085B"/>
    <w:rsid w:val="00282AC1"/>
    <w:rsid w:val="002840C4"/>
    <w:rsid w:val="00284742"/>
    <w:rsid w:val="00285CB8"/>
    <w:rsid w:val="002879FB"/>
    <w:rsid w:val="00287B50"/>
    <w:rsid w:val="0029005E"/>
    <w:rsid w:val="00290992"/>
    <w:rsid w:val="0029131B"/>
    <w:rsid w:val="0029214F"/>
    <w:rsid w:val="002926C2"/>
    <w:rsid w:val="00296528"/>
    <w:rsid w:val="00296C6B"/>
    <w:rsid w:val="002972E2"/>
    <w:rsid w:val="002974A9"/>
    <w:rsid w:val="002A33AE"/>
    <w:rsid w:val="002A3E8C"/>
    <w:rsid w:val="002A463D"/>
    <w:rsid w:val="002A46AB"/>
    <w:rsid w:val="002A6029"/>
    <w:rsid w:val="002A66E4"/>
    <w:rsid w:val="002A72F6"/>
    <w:rsid w:val="002B1B83"/>
    <w:rsid w:val="002B2AFE"/>
    <w:rsid w:val="002B2EC2"/>
    <w:rsid w:val="002B583E"/>
    <w:rsid w:val="002B6C37"/>
    <w:rsid w:val="002B7119"/>
    <w:rsid w:val="002C008A"/>
    <w:rsid w:val="002C12CA"/>
    <w:rsid w:val="002C7388"/>
    <w:rsid w:val="002D1D2C"/>
    <w:rsid w:val="002D749E"/>
    <w:rsid w:val="002D7DC3"/>
    <w:rsid w:val="002E01F2"/>
    <w:rsid w:val="002E2339"/>
    <w:rsid w:val="002E3E16"/>
    <w:rsid w:val="002E5204"/>
    <w:rsid w:val="002E5499"/>
    <w:rsid w:val="002E5A40"/>
    <w:rsid w:val="002E6631"/>
    <w:rsid w:val="002F1B21"/>
    <w:rsid w:val="002F1E41"/>
    <w:rsid w:val="002F20B3"/>
    <w:rsid w:val="002F2212"/>
    <w:rsid w:val="002F3EAD"/>
    <w:rsid w:val="002F418B"/>
    <w:rsid w:val="002F4DE6"/>
    <w:rsid w:val="002F6033"/>
    <w:rsid w:val="002F745C"/>
    <w:rsid w:val="002F74FA"/>
    <w:rsid w:val="00300733"/>
    <w:rsid w:val="003007CB"/>
    <w:rsid w:val="0030081B"/>
    <w:rsid w:val="00302E59"/>
    <w:rsid w:val="00303590"/>
    <w:rsid w:val="00303E43"/>
    <w:rsid w:val="00305AD1"/>
    <w:rsid w:val="003069A4"/>
    <w:rsid w:val="00307077"/>
    <w:rsid w:val="00307169"/>
    <w:rsid w:val="003075C9"/>
    <w:rsid w:val="00307971"/>
    <w:rsid w:val="003122D1"/>
    <w:rsid w:val="0031373F"/>
    <w:rsid w:val="00313C47"/>
    <w:rsid w:val="00314962"/>
    <w:rsid w:val="00314E51"/>
    <w:rsid w:val="00315499"/>
    <w:rsid w:val="00316FEC"/>
    <w:rsid w:val="00317DEC"/>
    <w:rsid w:val="003208EE"/>
    <w:rsid w:val="00320A43"/>
    <w:rsid w:val="0032183D"/>
    <w:rsid w:val="00323450"/>
    <w:rsid w:val="003276D8"/>
    <w:rsid w:val="00332F44"/>
    <w:rsid w:val="00334F0E"/>
    <w:rsid w:val="00337E8A"/>
    <w:rsid w:val="0034010F"/>
    <w:rsid w:val="00340729"/>
    <w:rsid w:val="003408DB"/>
    <w:rsid w:val="00340946"/>
    <w:rsid w:val="00340D95"/>
    <w:rsid w:val="003454F6"/>
    <w:rsid w:val="0034730B"/>
    <w:rsid w:val="00350544"/>
    <w:rsid w:val="00350907"/>
    <w:rsid w:val="00350C79"/>
    <w:rsid w:val="00353CC7"/>
    <w:rsid w:val="00354BC5"/>
    <w:rsid w:val="00354BDB"/>
    <w:rsid w:val="0035671C"/>
    <w:rsid w:val="00360135"/>
    <w:rsid w:val="003605C6"/>
    <w:rsid w:val="00361F16"/>
    <w:rsid w:val="00363436"/>
    <w:rsid w:val="00363F75"/>
    <w:rsid w:val="00364375"/>
    <w:rsid w:val="00364566"/>
    <w:rsid w:val="0036489B"/>
    <w:rsid w:val="003659A0"/>
    <w:rsid w:val="003665C9"/>
    <w:rsid w:val="0037011C"/>
    <w:rsid w:val="00372700"/>
    <w:rsid w:val="003730C7"/>
    <w:rsid w:val="0037360C"/>
    <w:rsid w:val="00373695"/>
    <w:rsid w:val="00373E59"/>
    <w:rsid w:val="0037462F"/>
    <w:rsid w:val="0037636F"/>
    <w:rsid w:val="003802BE"/>
    <w:rsid w:val="003806D1"/>
    <w:rsid w:val="00380747"/>
    <w:rsid w:val="00380D34"/>
    <w:rsid w:val="003821CB"/>
    <w:rsid w:val="0038259F"/>
    <w:rsid w:val="00383214"/>
    <w:rsid w:val="00390B72"/>
    <w:rsid w:val="003911B4"/>
    <w:rsid w:val="0039164E"/>
    <w:rsid w:val="00391EE7"/>
    <w:rsid w:val="00392397"/>
    <w:rsid w:val="003926A8"/>
    <w:rsid w:val="00393A0D"/>
    <w:rsid w:val="003955EF"/>
    <w:rsid w:val="0039605B"/>
    <w:rsid w:val="00397C36"/>
    <w:rsid w:val="003A0DA6"/>
    <w:rsid w:val="003A15BE"/>
    <w:rsid w:val="003A2256"/>
    <w:rsid w:val="003A345A"/>
    <w:rsid w:val="003A59B6"/>
    <w:rsid w:val="003A5DC1"/>
    <w:rsid w:val="003A61BB"/>
    <w:rsid w:val="003A69D9"/>
    <w:rsid w:val="003B019A"/>
    <w:rsid w:val="003B1433"/>
    <w:rsid w:val="003B3C52"/>
    <w:rsid w:val="003B464C"/>
    <w:rsid w:val="003B4AC2"/>
    <w:rsid w:val="003B5703"/>
    <w:rsid w:val="003B59E9"/>
    <w:rsid w:val="003B766E"/>
    <w:rsid w:val="003B7813"/>
    <w:rsid w:val="003C0AA1"/>
    <w:rsid w:val="003C1083"/>
    <w:rsid w:val="003C1580"/>
    <w:rsid w:val="003C2C1F"/>
    <w:rsid w:val="003C3083"/>
    <w:rsid w:val="003C5C8C"/>
    <w:rsid w:val="003C5FC8"/>
    <w:rsid w:val="003C62DB"/>
    <w:rsid w:val="003C6BAE"/>
    <w:rsid w:val="003C7994"/>
    <w:rsid w:val="003D2865"/>
    <w:rsid w:val="003D2D76"/>
    <w:rsid w:val="003D3AF2"/>
    <w:rsid w:val="003D4615"/>
    <w:rsid w:val="003D4D32"/>
    <w:rsid w:val="003D6793"/>
    <w:rsid w:val="003E26EE"/>
    <w:rsid w:val="003E2C32"/>
    <w:rsid w:val="003E3841"/>
    <w:rsid w:val="003E39EB"/>
    <w:rsid w:val="003E4BC9"/>
    <w:rsid w:val="003E7075"/>
    <w:rsid w:val="003F1226"/>
    <w:rsid w:val="003F1B57"/>
    <w:rsid w:val="003F2A56"/>
    <w:rsid w:val="003F3CD2"/>
    <w:rsid w:val="003F42A4"/>
    <w:rsid w:val="003F6C54"/>
    <w:rsid w:val="004004A8"/>
    <w:rsid w:val="00403473"/>
    <w:rsid w:val="00403D7C"/>
    <w:rsid w:val="00404CC1"/>
    <w:rsid w:val="0040572C"/>
    <w:rsid w:val="00405D95"/>
    <w:rsid w:val="00407A57"/>
    <w:rsid w:val="004118DD"/>
    <w:rsid w:val="004125BF"/>
    <w:rsid w:val="00413D85"/>
    <w:rsid w:val="0041489F"/>
    <w:rsid w:val="004148F5"/>
    <w:rsid w:val="00415EB4"/>
    <w:rsid w:val="004168BE"/>
    <w:rsid w:val="00416F18"/>
    <w:rsid w:val="0042046B"/>
    <w:rsid w:val="00426ABF"/>
    <w:rsid w:val="00426BBB"/>
    <w:rsid w:val="004271C9"/>
    <w:rsid w:val="004279D6"/>
    <w:rsid w:val="00427B10"/>
    <w:rsid w:val="00427FA9"/>
    <w:rsid w:val="00430D64"/>
    <w:rsid w:val="00430D68"/>
    <w:rsid w:val="00431414"/>
    <w:rsid w:val="004320FA"/>
    <w:rsid w:val="00432577"/>
    <w:rsid w:val="00434F7F"/>
    <w:rsid w:val="00436200"/>
    <w:rsid w:val="00436985"/>
    <w:rsid w:val="00436D66"/>
    <w:rsid w:val="00437BD5"/>
    <w:rsid w:val="00440403"/>
    <w:rsid w:val="00442B60"/>
    <w:rsid w:val="004434F8"/>
    <w:rsid w:val="004435E9"/>
    <w:rsid w:val="0044423C"/>
    <w:rsid w:val="004448EB"/>
    <w:rsid w:val="004453BD"/>
    <w:rsid w:val="004500AA"/>
    <w:rsid w:val="0045064C"/>
    <w:rsid w:val="0045153E"/>
    <w:rsid w:val="00452158"/>
    <w:rsid w:val="00453F22"/>
    <w:rsid w:val="00454DCD"/>
    <w:rsid w:val="00455EF2"/>
    <w:rsid w:val="004572EA"/>
    <w:rsid w:val="004616EA"/>
    <w:rsid w:val="00461B29"/>
    <w:rsid w:val="00462751"/>
    <w:rsid w:val="00466563"/>
    <w:rsid w:val="00470EE1"/>
    <w:rsid w:val="00473523"/>
    <w:rsid w:val="0047450B"/>
    <w:rsid w:val="004748C3"/>
    <w:rsid w:val="00474A5C"/>
    <w:rsid w:val="0047622C"/>
    <w:rsid w:val="00481F71"/>
    <w:rsid w:val="0048371B"/>
    <w:rsid w:val="00484455"/>
    <w:rsid w:val="00484B8C"/>
    <w:rsid w:val="00485D1D"/>
    <w:rsid w:val="00485D23"/>
    <w:rsid w:val="00487EC1"/>
    <w:rsid w:val="00487F71"/>
    <w:rsid w:val="004909EA"/>
    <w:rsid w:val="00491A67"/>
    <w:rsid w:val="0049212B"/>
    <w:rsid w:val="004926EE"/>
    <w:rsid w:val="00493EFF"/>
    <w:rsid w:val="004940FD"/>
    <w:rsid w:val="004A1691"/>
    <w:rsid w:val="004A204E"/>
    <w:rsid w:val="004A23C9"/>
    <w:rsid w:val="004A266C"/>
    <w:rsid w:val="004A6EBD"/>
    <w:rsid w:val="004B1858"/>
    <w:rsid w:val="004B236D"/>
    <w:rsid w:val="004B40B8"/>
    <w:rsid w:val="004B5DCC"/>
    <w:rsid w:val="004B6F85"/>
    <w:rsid w:val="004B70B2"/>
    <w:rsid w:val="004C101A"/>
    <w:rsid w:val="004C1DA4"/>
    <w:rsid w:val="004C35E1"/>
    <w:rsid w:val="004C3CE0"/>
    <w:rsid w:val="004C4770"/>
    <w:rsid w:val="004C7939"/>
    <w:rsid w:val="004C7AE1"/>
    <w:rsid w:val="004D104B"/>
    <w:rsid w:val="004D3D70"/>
    <w:rsid w:val="004D4B7C"/>
    <w:rsid w:val="004D580B"/>
    <w:rsid w:val="004D586C"/>
    <w:rsid w:val="004D5E2D"/>
    <w:rsid w:val="004D6F86"/>
    <w:rsid w:val="004E096B"/>
    <w:rsid w:val="004E1325"/>
    <w:rsid w:val="004E1601"/>
    <w:rsid w:val="004E2739"/>
    <w:rsid w:val="004E41B4"/>
    <w:rsid w:val="004E6B6E"/>
    <w:rsid w:val="004E71FE"/>
    <w:rsid w:val="004E77BD"/>
    <w:rsid w:val="004F0F24"/>
    <w:rsid w:val="004F1AB3"/>
    <w:rsid w:val="004F1B8F"/>
    <w:rsid w:val="004F2748"/>
    <w:rsid w:val="004F45D9"/>
    <w:rsid w:val="004F720D"/>
    <w:rsid w:val="005011BD"/>
    <w:rsid w:val="0050201E"/>
    <w:rsid w:val="00502327"/>
    <w:rsid w:val="0050243B"/>
    <w:rsid w:val="00503B74"/>
    <w:rsid w:val="00503C5C"/>
    <w:rsid w:val="0050485D"/>
    <w:rsid w:val="00504BF1"/>
    <w:rsid w:val="00510A99"/>
    <w:rsid w:val="00510CBD"/>
    <w:rsid w:val="005113FB"/>
    <w:rsid w:val="005126CA"/>
    <w:rsid w:val="005134F8"/>
    <w:rsid w:val="005136AE"/>
    <w:rsid w:val="00513E1C"/>
    <w:rsid w:val="00514C70"/>
    <w:rsid w:val="0051501E"/>
    <w:rsid w:val="00515312"/>
    <w:rsid w:val="00515A3D"/>
    <w:rsid w:val="005162D3"/>
    <w:rsid w:val="00516C98"/>
    <w:rsid w:val="005176D1"/>
    <w:rsid w:val="005213F5"/>
    <w:rsid w:val="005217A7"/>
    <w:rsid w:val="005223F6"/>
    <w:rsid w:val="00522887"/>
    <w:rsid w:val="00523295"/>
    <w:rsid w:val="0052336A"/>
    <w:rsid w:val="0052339E"/>
    <w:rsid w:val="0052377A"/>
    <w:rsid w:val="00523F2C"/>
    <w:rsid w:val="00525A96"/>
    <w:rsid w:val="00525F37"/>
    <w:rsid w:val="005267AE"/>
    <w:rsid w:val="005313B9"/>
    <w:rsid w:val="005322A0"/>
    <w:rsid w:val="00536E69"/>
    <w:rsid w:val="00536F7B"/>
    <w:rsid w:val="00540DD6"/>
    <w:rsid w:val="00542775"/>
    <w:rsid w:val="00542EA2"/>
    <w:rsid w:val="00543470"/>
    <w:rsid w:val="0054412D"/>
    <w:rsid w:val="005441BF"/>
    <w:rsid w:val="0054463F"/>
    <w:rsid w:val="00545670"/>
    <w:rsid w:val="00547B38"/>
    <w:rsid w:val="0055183F"/>
    <w:rsid w:val="00552103"/>
    <w:rsid w:val="00552552"/>
    <w:rsid w:val="00553379"/>
    <w:rsid w:val="005539E3"/>
    <w:rsid w:val="00554222"/>
    <w:rsid w:val="00554BB6"/>
    <w:rsid w:val="00554D58"/>
    <w:rsid w:val="00556BCB"/>
    <w:rsid w:val="005608B2"/>
    <w:rsid w:val="00560D81"/>
    <w:rsid w:val="0056153E"/>
    <w:rsid w:val="00563273"/>
    <w:rsid w:val="005636BE"/>
    <w:rsid w:val="005671F1"/>
    <w:rsid w:val="005675F1"/>
    <w:rsid w:val="0057258A"/>
    <w:rsid w:val="00574D96"/>
    <w:rsid w:val="00575E7C"/>
    <w:rsid w:val="00576F9F"/>
    <w:rsid w:val="00581E33"/>
    <w:rsid w:val="00581E4A"/>
    <w:rsid w:val="00582657"/>
    <w:rsid w:val="005828DD"/>
    <w:rsid w:val="0058529D"/>
    <w:rsid w:val="005859DC"/>
    <w:rsid w:val="005876E9"/>
    <w:rsid w:val="00590305"/>
    <w:rsid w:val="0059104F"/>
    <w:rsid w:val="005912E3"/>
    <w:rsid w:val="00591C99"/>
    <w:rsid w:val="00592252"/>
    <w:rsid w:val="00592D5C"/>
    <w:rsid w:val="005940BA"/>
    <w:rsid w:val="005947BC"/>
    <w:rsid w:val="005953E0"/>
    <w:rsid w:val="005977C0"/>
    <w:rsid w:val="00597EDD"/>
    <w:rsid w:val="005A202D"/>
    <w:rsid w:val="005A27DE"/>
    <w:rsid w:val="005A3C74"/>
    <w:rsid w:val="005A429F"/>
    <w:rsid w:val="005B0967"/>
    <w:rsid w:val="005B09F1"/>
    <w:rsid w:val="005B1129"/>
    <w:rsid w:val="005B1320"/>
    <w:rsid w:val="005B14CE"/>
    <w:rsid w:val="005B14F1"/>
    <w:rsid w:val="005B218E"/>
    <w:rsid w:val="005B2408"/>
    <w:rsid w:val="005B2EE3"/>
    <w:rsid w:val="005B300B"/>
    <w:rsid w:val="005B75A6"/>
    <w:rsid w:val="005B7A64"/>
    <w:rsid w:val="005B7D90"/>
    <w:rsid w:val="005C135B"/>
    <w:rsid w:val="005C2B98"/>
    <w:rsid w:val="005C5090"/>
    <w:rsid w:val="005C5AF4"/>
    <w:rsid w:val="005C6670"/>
    <w:rsid w:val="005C6A42"/>
    <w:rsid w:val="005C6FD9"/>
    <w:rsid w:val="005D0B78"/>
    <w:rsid w:val="005D1209"/>
    <w:rsid w:val="005D1309"/>
    <w:rsid w:val="005D2A5E"/>
    <w:rsid w:val="005D2C48"/>
    <w:rsid w:val="005D438E"/>
    <w:rsid w:val="005D5659"/>
    <w:rsid w:val="005D65EE"/>
    <w:rsid w:val="005D6F44"/>
    <w:rsid w:val="005D7897"/>
    <w:rsid w:val="005D7FCA"/>
    <w:rsid w:val="005E2A93"/>
    <w:rsid w:val="005E2FC4"/>
    <w:rsid w:val="005E3790"/>
    <w:rsid w:val="005E46C5"/>
    <w:rsid w:val="005E679C"/>
    <w:rsid w:val="005E6CAB"/>
    <w:rsid w:val="005E72D0"/>
    <w:rsid w:val="005E73A3"/>
    <w:rsid w:val="005F5EF5"/>
    <w:rsid w:val="005F65AC"/>
    <w:rsid w:val="005F6B18"/>
    <w:rsid w:val="005F6D5F"/>
    <w:rsid w:val="005F70DF"/>
    <w:rsid w:val="005F7D65"/>
    <w:rsid w:val="00600ADD"/>
    <w:rsid w:val="006039E5"/>
    <w:rsid w:val="00603FF3"/>
    <w:rsid w:val="00604462"/>
    <w:rsid w:val="00605DB7"/>
    <w:rsid w:val="0061040D"/>
    <w:rsid w:val="006105D9"/>
    <w:rsid w:val="00611345"/>
    <w:rsid w:val="006148BE"/>
    <w:rsid w:val="00616084"/>
    <w:rsid w:val="00617571"/>
    <w:rsid w:val="0062064A"/>
    <w:rsid w:val="00620B2E"/>
    <w:rsid w:val="00623078"/>
    <w:rsid w:val="00623520"/>
    <w:rsid w:val="0062644A"/>
    <w:rsid w:val="00627ADD"/>
    <w:rsid w:val="00632B87"/>
    <w:rsid w:val="00633EEC"/>
    <w:rsid w:val="006370D0"/>
    <w:rsid w:val="00637344"/>
    <w:rsid w:val="00637565"/>
    <w:rsid w:val="006409BC"/>
    <w:rsid w:val="00641EA5"/>
    <w:rsid w:val="00642238"/>
    <w:rsid w:val="006438EB"/>
    <w:rsid w:val="006474C2"/>
    <w:rsid w:val="006512A0"/>
    <w:rsid w:val="00652DA3"/>
    <w:rsid w:val="006567BE"/>
    <w:rsid w:val="00656E0C"/>
    <w:rsid w:val="00657A1F"/>
    <w:rsid w:val="00657E1A"/>
    <w:rsid w:val="006608A3"/>
    <w:rsid w:val="00660927"/>
    <w:rsid w:val="00661310"/>
    <w:rsid w:val="00662359"/>
    <w:rsid w:val="00662A2A"/>
    <w:rsid w:val="00662C33"/>
    <w:rsid w:val="00663002"/>
    <w:rsid w:val="00663317"/>
    <w:rsid w:val="00665162"/>
    <w:rsid w:val="00665B96"/>
    <w:rsid w:val="006662CC"/>
    <w:rsid w:val="00666460"/>
    <w:rsid w:val="00670CBC"/>
    <w:rsid w:val="0067106E"/>
    <w:rsid w:val="0067558C"/>
    <w:rsid w:val="0067605F"/>
    <w:rsid w:val="00677DF8"/>
    <w:rsid w:val="006843F4"/>
    <w:rsid w:val="0068687D"/>
    <w:rsid w:val="006869AF"/>
    <w:rsid w:val="006872E3"/>
    <w:rsid w:val="00692127"/>
    <w:rsid w:val="00692652"/>
    <w:rsid w:val="0069473C"/>
    <w:rsid w:val="00694A2D"/>
    <w:rsid w:val="00695484"/>
    <w:rsid w:val="0069597C"/>
    <w:rsid w:val="0069652D"/>
    <w:rsid w:val="00696CE9"/>
    <w:rsid w:val="006A0D5F"/>
    <w:rsid w:val="006A1641"/>
    <w:rsid w:val="006A1CA3"/>
    <w:rsid w:val="006A455D"/>
    <w:rsid w:val="006A5697"/>
    <w:rsid w:val="006A5822"/>
    <w:rsid w:val="006A5DC1"/>
    <w:rsid w:val="006A5E98"/>
    <w:rsid w:val="006B01E0"/>
    <w:rsid w:val="006B0F69"/>
    <w:rsid w:val="006B3232"/>
    <w:rsid w:val="006B3879"/>
    <w:rsid w:val="006B476C"/>
    <w:rsid w:val="006B4B7B"/>
    <w:rsid w:val="006B6DF5"/>
    <w:rsid w:val="006B6F41"/>
    <w:rsid w:val="006C14A7"/>
    <w:rsid w:val="006C3FA2"/>
    <w:rsid w:val="006C5C51"/>
    <w:rsid w:val="006C7051"/>
    <w:rsid w:val="006C705F"/>
    <w:rsid w:val="006D21E9"/>
    <w:rsid w:val="006D2E72"/>
    <w:rsid w:val="006D3B28"/>
    <w:rsid w:val="006D45FA"/>
    <w:rsid w:val="006D469A"/>
    <w:rsid w:val="006D5A68"/>
    <w:rsid w:val="006D6A6A"/>
    <w:rsid w:val="006E064C"/>
    <w:rsid w:val="006E1596"/>
    <w:rsid w:val="006E4B71"/>
    <w:rsid w:val="006E57F5"/>
    <w:rsid w:val="006E61D2"/>
    <w:rsid w:val="006E6262"/>
    <w:rsid w:val="006F0C87"/>
    <w:rsid w:val="006F1594"/>
    <w:rsid w:val="006F2BA0"/>
    <w:rsid w:val="006F3F7C"/>
    <w:rsid w:val="006F4E66"/>
    <w:rsid w:val="006F7E5D"/>
    <w:rsid w:val="00700271"/>
    <w:rsid w:val="0070110F"/>
    <w:rsid w:val="007013ED"/>
    <w:rsid w:val="00701C04"/>
    <w:rsid w:val="007028C2"/>
    <w:rsid w:val="00704089"/>
    <w:rsid w:val="00704AC5"/>
    <w:rsid w:val="00705A76"/>
    <w:rsid w:val="0070688B"/>
    <w:rsid w:val="007069F1"/>
    <w:rsid w:val="00707035"/>
    <w:rsid w:val="00707753"/>
    <w:rsid w:val="007100B1"/>
    <w:rsid w:val="00710763"/>
    <w:rsid w:val="00710E19"/>
    <w:rsid w:val="00713DBC"/>
    <w:rsid w:val="00715E5D"/>
    <w:rsid w:val="0071678D"/>
    <w:rsid w:val="00720B0A"/>
    <w:rsid w:val="00720BEE"/>
    <w:rsid w:val="00721530"/>
    <w:rsid w:val="00722F9A"/>
    <w:rsid w:val="00723083"/>
    <w:rsid w:val="00723768"/>
    <w:rsid w:val="00723E5A"/>
    <w:rsid w:val="00724F5E"/>
    <w:rsid w:val="00725F87"/>
    <w:rsid w:val="00727DEC"/>
    <w:rsid w:val="00730F5A"/>
    <w:rsid w:val="0073123B"/>
    <w:rsid w:val="00731826"/>
    <w:rsid w:val="00731943"/>
    <w:rsid w:val="00733C6E"/>
    <w:rsid w:val="0074113A"/>
    <w:rsid w:val="007413E1"/>
    <w:rsid w:val="0074457B"/>
    <w:rsid w:val="00745ADC"/>
    <w:rsid w:val="00746086"/>
    <w:rsid w:val="00746461"/>
    <w:rsid w:val="007510F6"/>
    <w:rsid w:val="007546A5"/>
    <w:rsid w:val="00755278"/>
    <w:rsid w:val="007557BE"/>
    <w:rsid w:val="0075723B"/>
    <w:rsid w:val="00760790"/>
    <w:rsid w:val="00760F57"/>
    <w:rsid w:val="00762EAF"/>
    <w:rsid w:val="007635C2"/>
    <w:rsid w:val="007648F3"/>
    <w:rsid w:val="007655F4"/>
    <w:rsid w:val="007659FE"/>
    <w:rsid w:val="00765A4E"/>
    <w:rsid w:val="00766069"/>
    <w:rsid w:val="0076613B"/>
    <w:rsid w:val="00766A37"/>
    <w:rsid w:val="00771397"/>
    <w:rsid w:val="0077210E"/>
    <w:rsid w:val="007734FB"/>
    <w:rsid w:val="00774275"/>
    <w:rsid w:val="0077457F"/>
    <w:rsid w:val="0077476F"/>
    <w:rsid w:val="00775384"/>
    <w:rsid w:val="007757A6"/>
    <w:rsid w:val="00777E77"/>
    <w:rsid w:val="00780290"/>
    <w:rsid w:val="00780350"/>
    <w:rsid w:val="00780BF0"/>
    <w:rsid w:val="007811F6"/>
    <w:rsid w:val="00782000"/>
    <w:rsid w:val="007838CE"/>
    <w:rsid w:val="00784DD4"/>
    <w:rsid w:val="00785741"/>
    <w:rsid w:val="00785F12"/>
    <w:rsid w:val="00786C28"/>
    <w:rsid w:val="00786DEE"/>
    <w:rsid w:val="00786E10"/>
    <w:rsid w:val="00791216"/>
    <w:rsid w:val="0079365D"/>
    <w:rsid w:val="00794F92"/>
    <w:rsid w:val="007958F1"/>
    <w:rsid w:val="00795B05"/>
    <w:rsid w:val="00796460"/>
    <w:rsid w:val="00797933"/>
    <w:rsid w:val="00797CED"/>
    <w:rsid w:val="007A0664"/>
    <w:rsid w:val="007A231C"/>
    <w:rsid w:val="007A248A"/>
    <w:rsid w:val="007A2B11"/>
    <w:rsid w:val="007A387B"/>
    <w:rsid w:val="007A48DC"/>
    <w:rsid w:val="007A513F"/>
    <w:rsid w:val="007A52A3"/>
    <w:rsid w:val="007A6F6D"/>
    <w:rsid w:val="007B11B4"/>
    <w:rsid w:val="007B13C5"/>
    <w:rsid w:val="007B33EF"/>
    <w:rsid w:val="007B79F9"/>
    <w:rsid w:val="007C15CB"/>
    <w:rsid w:val="007C1637"/>
    <w:rsid w:val="007C3EBB"/>
    <w:rsid w:val="007C56C8"/>
    <w:rsid w:val="007C7C3A"/>
    <w:rsid w:val="007D3B13"/>
    <w:rsid w:val="007D3B91"/>
    <w:rsid w:val="007D5600"/>
    <w:rsid w:val="007D63F8"/>
    <w:rsid w:val="007D6B0E"/>
    <w:rsid w:val="007E0BDE"/>
    <w:rsid w:val="007E1A1D"/>
    <w:rsid w:val="007E29DA"/>
    <w:rsid w:val="007E4B3D"/>
    <w:rsid w:val="007E4F8D"/>
    <w:rsid w:val="007E5AB7"/>
    <w:rsid w:val="007E7DBF"/>
    <w:rsid w:val="007F03EC"/>
    <w:rsid w:val="007F12A2"/>
    <w:rsid w:val="007F283C"/>
    <w:rsid w:val="007F34D0"/>
    <w:rsid w:val="007F35DE"/>
    <w:rsid w:val="007F37A0"/>
    <w:rsid w:val="007F4371"/>
    <w:rsid w:val="007F6271"/>
    <w:rsid w:val="007F67D9"/>
    <w:rsid w:val="007F6F29"/>
    <w:rsid w:val="008006DA"/>
    <w:rsid w:val="008020EE"/>
    <w:rsid w:val="0080564A"/>
    <w:rsid w:val="00807587"/>
    <w:rsid w:val="00810D24"/>
    <w:rsid w:val="00811F17"/>
    <w:rsid w:val="0081239D"/>
    <w:rsid w:val="00812640"/>
    <w:rsid w:val="0081291C"/>
    <w:rsid w:val="00812A43"/>
    <w:rsid w:val="00813FC5"/>
    <w:rsid w:val="008145A1"/>
    <w:rsid w:val="00815690"/>
    <w:rsid w:val="008156FB"/>
    <w:rsid w:val="00815CBB"/>
    <w:rsid w:val="00815CE6"/>
    <w:rsid w:val="008176FD"/>
    <w:rsid w:val="008179CE"/>
    <w:rsid w:val="0082075E"/>
    <w:rsid w:val="00820B7A"/>
    <w:rsid w:val="00820BA4"/>
    <w:rsid w:val="00822D79"/>
    <w:rsid w:val="00823028"/>
    <w:rsid w:val="008254DD"/>
    <w:rsid w:val="00826B50"/>
    <w:rsid w:val="00827C12"/>
    <w:rsid w:val="00827EEE"/>
    <w:rsid w:val="00830F27"/>
    <w:rsid w:val="00832153"/>
    <w:rsid w:val="0083275D"/>
    <w:rsid w:val="00832A6C"/>
    <w:rsid w:val="00832B8D"/>
    <w:rsid w:val="00832FCB"/>
    <w:rsid w:val="00837C1A"/>
    <w:rsid w:val="00840396"/>
    <w:rsid w:val="00840EA9"/>
    <w:rsid w:val="00851E93"/>
    <w:rsid w:val="0085305C"/>
    <w:rsid w:val="0085307D"/>
    <w:rsid w:val="00853B78"/>
    <w:rsid w:val="00854D29"/>
    <w:rsid w:val="00854E3C"/>
    <w:rsid w:val="0085561A"/>
    <w:rsid w:val="00855D5C"/>
    <w:rsid w:val="00855DBA"/>
    <w:rsid w:val="00856211"/>
    <w:rsid w:val="00856EA9"/>
    <w:rsid w:val="008571BD"/>
    <w:rsid w:val="0085799E"/>
    <w:rsid w:val="00860310"/>
    <w:rsid w:val="008606FE"/>
    <w:rsid w:val="00861110"/>
    <w:rsid w:val="008612B1"/>
    <w:rsid w:val="00863242"/>
    <w:rsid w:val="00863FE4"/>
    <w:rsid w:val="008653E2"/>
    <w:rsid w:val="00866A4F"/>
    <w:rsid w:val="00870EEE"/>
    <w:rsid w:val="0087365A"/>
    <w:rsid w:val="00874CA3"/>
    <w:rsid w:val="00874E3D"/>
    <w:rsid w:val="00875250"/>
    <w:rsid w:val="0087682C"/>
    <w:rsid w:val="008769C2"/>
    <w:rsid w:val="00876DED"/>
    <w:rsid w:val="008779EA"/>
    <w:rsid w:val="008816DD"/>
    <w:rsid w:val="00881B4C"/>
    <w:rsid w:val="00883C30"/>
    <w:rsid w:val="0088400B"/>
    <w:rsid w:val="008854FF"/>
    <w:rsid w:val="00891EC0"/>
    <w:rsid w:val="00894478"/>
    <w:rsid w:val="00896869"/>
    <w:rsid w:val="008A0954"/>
    <w:rsid w:val="008A0CBF"/>
    <w:rsid w:val="008A11B8"/>
    <w:rsid w:val="008A17FB"/>
    <w:rsid w:val="008A22DB"/>
    <w:rsid w:val="008A3022"/>
    <w:rsid w:val="008A3A3D"/>
    <w:rsid w:val="008A404C"/>
    <w:rsid w:val="008A5291"/>
    <w:rsid w:val="008A52C4"/>
    <w:rsid w:val="008B0F68"/>
    <w:rsid w:val="008B2137"/>
    <w:rsid w:val="008B430A"/>
    <w:rsid w:val="008B450B"/>
    <w:rsid w:val="008B47BD"/>
    <w:rsid w:val="008B62B9"/>
    <w:rsid w:val="008C05B8"/>
    <w:rsid w:val="008C41A0"/>
    <w:rsid w:val="008C7B4D"/>
    <w:rsid w:val="008C7E89"/>
    <w:rsid w:val="008D218C"/>
    <w:rsid w:val="008D234D"/>
    <w:rsid w:val="008D353B"/>
    <w:rsid w:val="008D468F"/>
    <w:rsid w:val="008D562A"/>
    <w:rsid w:val="008D5F48"/>
    <w:rsid w:val="008D6C32"/>
    <w:rsid w:val="008E0D36"/>
    <w:rsid w:val="008E55BA"/>
    <w:rsid w:val="008E5A9F"/>
    <w:rsid w:val="008E5B5A"/>
    <w:rsid w:val="008F008D"/>
    <w:rsid w:val="008F0215"/>
    <w:rsid w:val="008F039A"/>
    <w:rsid w:val="008F14DE"/>
    <w:rsid w:val="008F1899"/>
    <w:rsid w:val="008F23C8"/>
    <w:rsid w:val="008F285B"/>
    <w:rsid w:val="008F308A"/>
    <w:rsid w:val="008F5A30"/>
    <w:rsid w:val="008F5AEE"/>
    <w:rsid w:val="009006BB"/>
    <w:rsid w:val="00904552"/>
    <w:rsid w:val="0090477A"/>
    <w:rsid w:val="00904FA7"/>
    <w:rsid w:val="009050BC"/>
    <w:rsid w:val="00905CBF"/>
    <w:rsid w:val="00906760"/>
    <w:rsid w:val="009129B2"/>
    <w:rsid w:val="00914AE4"/>
    <w:rsid w:val="00915F41"/>
    <w:rsid w:val="009166AE"/>
    <w:rsid w:val="00916CE2"/>
    <w:rsid w:val="00917C2D"/>
    <w:rsid w:val="00925FC0"/>
    <w:rsid w:val="0092620E"/>
    <w:rsid w:val="0092685E"/>
    <w:rsid w:val="00926AF0"/>
    <w:rsid w:val="00927156"/>
    <w:rsid w:val="009276CF"/>
    <w:rsid w:val="00927A1B"/>
    <w:rsid w:val="00931271"/>
    <w:rsid w:val="009334C0"/>
    <w:rsid w:val="009335F4"/>
    <w:rsid w:val="00933E78"/>
    <w:rsid w:val="00933EF0"/>
    <w:rsid w:val="009351AE"/>
    <w:rsid w:val="009353E9"/>
    <w:rsid w:val="00935D97"/>
    <w:rsid w:val="00937442"/>
    <w:rsid w:val="009378DF"/>
    <w:rsid w:val="00937CAF"/>
    <w:rsid w:val="00940E1E"/>
    <w:rsid w:val="00945B81"/>
    <w:rsid w:val="00950171"/>
    <w:rsid w:val="0095020A"/>
    <w:rsid w:val="0095071D"/>
    <w:rsid w:val="00951AC7"/>
    <w:rsid w:val="00952C88"/>
    <w:rsid w:val="00953BE7"/>
    <w:rsid w:val="0095473F"/>
    <w:rsid w:val="00960802"/>
    <w:rsid w:val="00960C17"/>
    <w:rsid w:val="009616E3"/>
    <w:rsid w:val="00961A5B"/>
    <w:rsid w:val="00962385"/>
    <w:rsid w:val="0096414E"/>
    <w:rsid w:val="00964C08"/>
    <w:rsid w:val="009662BA"/>
    <w:rsid w:val="00966EFA"/>
    <w:rsid w:val="009743EB"/>
    <w:rsid w:val="00977739"/>
    <w:rsid w:val="009807B9"/>
    <w:rsid w:val="00980C74"/>
    <w:rsid w:val="00980EA6"/>
    <w:rsid w:val="00981D52"/>
    <w:rsid w:val="0098251B"/>
    <w:rsid w:val="0098356B"/>
    <w:rsid w:val="00984924"/>
    <w:rsid w:val="00984990"/>
    <w:rsid w:val="00984B08"/>
    <w:rsid w:val="0098504A"/>
    <w:rsid w:val="009855C0"/>
    <w:rsid w:val="00985A02"/>
    <w:rsid w:val="00987B24"/>
    <w:rsid w:val="00987B35"/>
    <w:rsid w:val="00991750"/>
    <w:rsid w:val="009928A0"/>
    <w:rsid w:val="00992DAC"/>
    <w:rsid w:val="0099420B"/>
    <w:rsid w:val="009944CF"/>
    <w:rsid w:val="009944DC"/>
    <w:rsid w:val="0099477B"/>
    <w:rsid w:val="00995FD0"/>
    <w:rsid w:val="009A10CF"/>
    <w:rsid w:val="009A1CB5"/>
    <w:rsid w:val="009A1FF3"/>
    <w:rsid w:val="009A279D"/>
    <w:rsid w:val="009A2B5F"/>
    <w:rsid w:val="009A5773"/>
    <w:rsid w:val="009A5C65"/>
    <w:rsid w:val="009A633E"/>
    <w:rsid w:val="009B155B"/>
    <w:rsid w:val="009B368E"/>
    <w:rsid w:val="009B4B11"/>
    <w:rsid w:val="009B4C09"/>
    <w:rsid w:val="009B5BF1"/>
    <w:rsid w:val="009B60AF"/>
    <w:rsid w:val="009B645B"/>
    <w:rsid w:val="009B74D3"/>
    <w:rsid w:val="009C21FC"/>
    <w:rsid w:val="009C2D27"/>
    <w:rsid w:val="009C3BA8"/>
    <w:rsid w:val="009C5E56"/>
    <w:rsid w:val="009C6363"/>
    <w:rsid w:val="009C697A"/>
    <w:rsid w:val="009C739C"/>
    <w:rsid w:val="009C7F2B"/>
    <w:rsid w:val="009D2452"/>
    <w:rsid w:val="009D3785"/>
    <w:rsid w:val="009D4DBD"/>
    <w:rsid w:val="009D66BD"/>
    <w:rsid w:val="009D7F50"/>
    <w:rsid w:val="009E06BC"/>
    <w:rsid w:val="009E0A6E"/>
    <w:rsid w:val="009E20E5"/>
    <w:rsid w:val="009E3274"/>
    <w:rsid w:val="009E36E9"/>
    <w:rsid w:val="009E3CB0"/>
    <w:rsid w:val="009E488A"/>
    <w:rsid w:val="009E67E3"/>
    <w:rsid w:val="009F047D"/>
    <w:rsid w:val="009F3AA6"/>
    <w:rsid w:val="009F4B86"/>
    <w:rsid w:val="00A00336"/>
    <w:rsid w:val="00A01574"/>
    <w:rsid w:val="00A03171"/>
    <w:rsid w:val="00A033FE"/>
    <w:rsid w:val="00A03B44"/>
    <w:rsid w:val="00A03E01"/>
    <w:rsid w:val="00A04192"/>
    <w:rsid w:val="00A04726"/>
    <w:rsid w:val="00A05263"/>
    <w:rsid w:val="00A06D1F"/>
    <w:rsid w:val="00A072C8"/>
    <w:rsid w:val="00A10480"/>
    <w:rsid w:val="00A10FE7"/>
    <w:rsid w:val="00A13FF2"/>
    <w:rsid w:val="00A1510D"/>
    <w:rsid w:val="00A1511B"/>
    <w:rsid w:val="00A16872"/>
    <w:rsid w:val="00A20CBC"/>
    <w:rsid w:val="00A20DBE"/>
    <w:rsid w:val="00A20F9A"/>
    <w:rsid w:val="00A22AE5"/>
    <w:rsid w:val="00A22E75"/>
    <w:rsid w:val="00A236FF"/>
    <w:rsid w:val="00A23F9A"/>
    <w:rsid w:val="00A2690F"/>
    <w:rsid w:val="00A26C3E"/>
    <w:rsid w:val="00A27A89"/>
    <w:rsid w:val="00A32592"/>
    <w:rsid w:val="00A32CB3"/>
    <w:rsid w:val="00A33AB6"/>
    <w:rsid w:val="00A3690B"/>
    <w:rsid w:val="00A36A11"/>
    <w:rsid w:val="00A36E36"/>
    <w:rsid w:val="00A37E81"/>
    <w:rsid w:val="00A42A5D"/>
    <w:rsid w:val="00A42D83"/>
    <w:rsid w:val="00A43288"/>
    <w:rsid w:val="00A43F5A"/>
    <w:rsid w:val="00A443D4"/>
    <w:rsid w:val="00A444F6"/>
    <w:rsid w:val="00A45C65"/>
    <w:rsid w:val="00A467F9"/>
    <w:rsid w:val="00A5195D"/>
    <w:rsid w:val="00A51DEC"/>
    <w:rsid w:val="00A51E15"/>
    <w:rsid w:val="00A529C4"/>
    <w:rsid w:val="00A530CB"/>
    <w:rsid w:val="00A53AD9"/>
    <w:rsid w:val="00A54BA1"/>
    <w:rsid w:val="00A56033"/>
    <w:rsid w:val="00A60341"/>
    <w:rsid w:val="00A6191D"/>
    <w:rsid w:val="00A61CD8"/>
    <w:rsid w:val="00A62891"/>
    <w:rsid w:val="00A6456D"/>
    <w:rsid w:val="00A65E3C"/>
    <w:rsid w:val="00A72921"/>
    <w:rsid w:val="00A72BC9"/>
    <w:rsid w:val="00A76000"/>
    <w:rsid w:val="00A8094C"/>
    <w:rsid w:val="00A81643"/>
    <w:rsid w:val="00A8177F"/>
    <w:rsid w:val="00A81C07"/>
    <w:rsid w:val="00A828B4"/>
    <w:rsid w:val="00A82E3E"/>
    <w:rsid w:val="00A86985"/>
    <w:rsid w:val="00A86EDC"/>
    <w:rsid w:val="00A8707C"/>
    <w:rsid w:val="00A9072F"/>
    <w:rsid w:val="00A909B4"/>
    <w:rsid w:val="00A91A77"/>
    <w:rsid w:val="00A91FC2"/>
    <w:rsid w:val="00A928E1"/>
    <w:rsid w:val="00A92ECC"/>
    <w:rsid w:val="00A96FBC"/>
    <w:rsid w:val="00A9724C"/>
    <w:rsid w:val="00A97C9F"/>
    <w:rsid w:val="00AA12A7"/>
    <w:rsid w:val="00AA17AC"/>
    <w:rsid w:val="00AA3939"/>
    <w:rsid w:val="00AA40B1"/>
    <w:rsid w:val="00AA45E1"/>
    <w:rsid w:val="00AA4A01"/>
    <w:rsid w:val="00AA4A9A"/>
    <w:rsid w:val="00AA5E25"/>
    <w:rsid w:val="00AA69F4"/>
    <w:rsid w:val="00AA6AED"/>
    <w:rsid w:val="00AA6D08"/>
    <w:rsid w:val="00AA72D0"/>
    <w:rsid w:val="00AA7CB2"/>
    <w:rsid w:val="00AB07A5"/>
    <w:rsid w:val="00AB0B21"/>
    <w:rsid w:val="00AB22AE"/>
    <w:rsid w:val="00AB258D"/>
    <w:rsid w:val="00AB4376"/>
    <w:rsid w:val="00AB537B"/>
    <w:rsid w:val="00AB55A4"/>
    <w:rsid w:val="00AB6B19"/>
    <w:rsid w:val="00AB70D0"/>
    <w:rsid w:val="00AC0BFE"/>
    <w:rsid w:val="00AC221D"/>
    <w:rsid w:val="00AC3E30"/>
    <w:rsid w:val="00AC3FEF"/>
    <w:rsid w:val="00AC7AEA"/>
    <w:rsid w:val="00AD1A89"/>
    <w:rsid w:val="00AD2647"/>
    <w:rsid w:val="00AD31BA"/>
    <w:rsid w:val="00AD38FA"/>
    <w:rsid w:val="00AD58D9"/>
    <w:rsid w:val="00AD5AB1"/>
    <w:rsid w:val="00AD5AF0"/>
    <w:rsid w:val="00AD64F4"/>
    <w:rsid w:val="00AD6C52"/>
    <w:rsid w:val="00AD6D46"/>
    <w:rsid w:val="00AD7D89"/>
    <w:rsid w:val="00AE0433"/>
    <w:rsid w:val="00AE0754"/>
    <w:rsid w:val="00AE171D"/>
    <w:rsid w:val="00AE1954"/>
    <w:rsid w:val="00AE326C"/>
    <w:rsid w:val="00AE3936"/>
    <w:rsid w:val="00AE3D4F"/>
    <w:rsid w:val="00AE503E"/>
    <w:rsid w:val="00AE5228"/>
    <w:rsid w:val="00AE63AF"/>
    <w:rsid w:val="00AE6C57"/>
    <w:rsid w:val="00AE7859"/>
    <w:rsid w:val="00AE7E69"/>
    <w:rsid w:val="00AF03E8"/>
    <w:rsid w:val="00AF0A87"/>
    <w:rsid w:val="00AF1B65"/>
    <w:rsid w:val="00AF20AB"/>
    <w:rsid w:val="00AF2B43"/>
    <w:rsid w:val="00AF500A"/>
    <w:rsid w:val="00AF5643"/>
    <w:rsid w:val="00AF598A"/>
    <w:rsid w:val="00AF6073"/>
    <w:rsid w:val="00B007F1"/>
    <w:rsid w:val="00B0113B"/>
    <w:rsid w:val="00B04405"/>
    <w:rsid w:val="00B04BAD"/>
    <w:rsid w:val="00B07B18"/>
    <w:rsid w:val="00B13049"/>
    <w:rsid w:val="00B13407"/>
    <w:rsid w:val="00B14294"/>
    <w:rsid w:val="00B15A07"/>
    <w:rsid w:val="00B1694B"/>
    <w:rsid w:val="00B17C5B"/>
    <w:rsid w:val="00B215BA"/>
    <w:rsid w:val="00B220BD"/>
    <w:rsid w:val="00B22FF0"/>
    <w:rsid w:val="00B2359B"/>
    <w:rsid w:val="00B2431C"/>
    <w:rsid w:val="00B24648"/>
    <w:rsid w:val="00B2515E"/>
    <w:rsid w:val="00B26BF5"/>
    <w:rsid w:val="00B276D8"/>
    <w:rsid w:val="00B31240"/>
    <w:rsid w:val="00B3363B"/>
    <w:rsid w:val="00B3393A"/>
    <w:rsid w:val="00B34A75"/>
    <w:rsid w:val="00B37AD3"/>
    <w:rsid w:val="00B43955"/>
    <w:rsid w:val="00B43EBC"/>
    <w:rsid w:val="00B460CF"/>
    <w:rsid w:val="00B46147"/>
    <w:rsid w:val="00B46941"/>
    <w:rsid w:val="00B47854"/>
    <w:rsid w:val="00B50459"/>
    <w:rsid w:val="00B50717"/>
    <w:rsid w:val="00B507B2"/>
    <w:rsid w:val="00B50AB6"/>
    <w:rsid w:val="00B50EDA"/>
    <w:rsid w:val="00B511ED"/>
    <w:rsid w:val="00B517A4"/>
    <w:rsid w:val="00B52B65"/>
    <w:rsid w:val="00B53A73"/>
    <w:rsid w:val="00B53BA4"/>
    <w:rsid w:val="00B54BC5"/>
    <w:rsid w:val="00B56E02"/>
    <w:rsid w:val="00B5777A"/>
    <w:rsid w:val="00B57C43"/>
    <w:rsid w:val="00B602D5"/>
    <w:rsid w:val="00B6073B"/>
    <w:rsid w:val="00B6225C"/>
    <w:rsid w:val="00B63CF4"/>
    <w:rsid w:val="00B67A78"/>
    <w:rsid w:val="00B70C88"/>
    <w:rsid w:val="00B70F9E"/>
    <w:rsid w:val="00B7147F"/>
    <w:rsid w:val="00B71E07"/>
    <w:rsid w:val="00B72A6F"/>
    <w:rsid w:val="00B73097"/>
    <w:rsid w:val="00B74454"/>
    <w:rsid w:val="00B76600"/>
    <w:rsid w:val="00B76C96"/>
    <w:rsid w:val="00B807DA"/>
    <w:rsid w:val="00B81864"/>
    <w:rsid w:val="00B83157"/>
    <w:rsid w:val="00B839BA"/>
    <w:rsid w:val="00B8594F"/>
    <w:rsid w:val="00B86E35"/>
    <w:rsid w:val="00B87DD2"/>
    <w:rsid w:val="00B90350"/>
    <w:rsid w:val="00B90827"/>
    <w:rsid w:val="00B90FCE"/>
    <w:rsid w:val="00B92BD7"/>
    <w:rsid w:val="00B935B3"/>
    <w:rsid w:val="00B93689"/>
    <w:rsid w:val="00B9387D"/>
    <w:rsid w:val="00B9484C"/>
    <w:rsid w:val="00B958AD"/>
    <w:rsid w:val="00B959BE"/>
    <w:rsid w:val="00B976AC"/>
    <w:rsid w:val="00B97FF3"/>
    <w:rsid w:val="00BA100E"/>
    <w:rsid w:val="00BA1497"/>
    <w:rsid w:val="00BA1F18"/>
    <w:rsid w:val="00BA373E"/>
    <w:rsid w:val="00BA3F1B"/>
    <w:rsid w:val="00BB5950"/>
    <w:rsid w:val="00BB62CF"/>
    <w:rsid w:val="00BB712A"/>
    <w:rsid w:val="00BB7B13"/>
    <w:rsid w:val="00BC0708"/>
    <w:rsid w:val="00BC2B2A"/>
    <w:rsid w:val="00BC3193"/>
    <w:rsid w:val="00BC5278"/>
    <w:rsid w:val="00BC7D0F"/>
    <w:rsid w:val="00BD0413"/>
    <w:rsid w:val="00BD0C59"/>
    <w:rsid w:val="00BD7142"/>
    <w:rsid w:val="00BD7E0D"/>
    <w:rsid w:val="00BE17B0"/>
    <w:rsid w:val="00BE1B35"/>
    <w:rsid w:val="00BE3D4A"/>
    <w:rsid w:val="00BE4B61"/>
    <w:rsid w:val="00BE6194"/>
    <w:rsid w:val="00BE79EB"/>
    <w:rsid w:val="00BE7A64"/>
    <w:rsid w:val="00BF0FC2"/>
    <w:rsid w:val="00BF1165"/>
    <w:rsid w:val="00BF3D39"/>
    <w:rsid w:val="00BF598D"/>
    <w:rsid w:val="00C02F71"/>
    <w:rsid w:val="00C037EC"/>
    <w:rsid w:val="00C0401A"/>
    <w:rsid w:val="00C045AB"/>
    <w:rsid w:val="00C05184"/>
    <w:rsid w:val="00C05BF9"/>
    <w:rsid w:val="00C05F30"/>
    <w:rsid w:val="00C0757B"/>
    <w:rsid w:val="00C110EE"/>
    <w:rsid w:val="00C123F1"/>
    <w:rsid w:val="00C135E4"/>
    <w:rsid w:val="00C14660"/>
    <w:rsid w:val="00C14D63"/>
    <w:rsid w:val="00C14E01"/>
    <w:rsid w:val="00C14EC7"/>
    <w:rsid w:val="00C1531A"/>
    <w:rsid w:val="00C15FBF"/>
    <w:rsid w:val="00C21F2C"/>
    <w:rsid w:val="00C22CFE"/>
    <w:rsid w:val="00C23F7A"/>
    <w:rsid w:val="00C2720E"/>
    <w:rsid w:val="00C2745F"/>
    <w:rsid w:val="00C27985"/>
    <w:rsid w:val="00C31127"/>
    <w:rsid w:val="00C31C89"/>
    <w:rsid w:val="00C32048"/>
    <w:rsid w:val="00C3384B"/>
    <w:rsid w:val="00C33FE5"/>
    <w:rsid w:val="00C404CF"/>
    <w:rsid w:val="00C435A6"/>
    <w:rsid w:val="00C43AA8"/>
    <w:rsid w:val="00C442B0"/>
    <w:rsid w:val="00C4431F"/>
    <w:rsid w:val="00C46847"/>
    <w:rsid w:val="00C47EFF"/>
    <w:rsid w:val="00C51076"/>
    <w:rsid w:val="00C52230"/>
    <w:rsid w:val="00C52644"/>
    <w:rsid w:val="00C545B5"/>
    <w:rsid w:val="00C5545B"/>
    <w:rsid w:val="00C574A3"/>
    <w:rsid w:val="00C61581"/>
    <w:rsid w:val="00C6159B"/>
    <w:rsid w:val="00C62DC7"/>
    <w:rsid w:val="00C63292"/>
    <w:rsid w:val="00C64774"/>
    <w:rsid w:val="00C66B6A"/>
    <w:rsid w:val="00C6711A"/>
    <w:rsid w:val="00C67909"/>
    <w:rsid w:val="00C67AF2"/>
    <w:rsid w:val="00C7173D"/>
    <w:rsid w:val="00C73067"/>
    <w:rsid w:val="00C734F5"/>
    <w:rsid w:val="00C75991"/>
    <w:rsid w:val="00C75A23"/>
    <w:rsid w:val="00C80FA7"/>
    <w:rsid w:val="00C817A2"/>
    <w:rsid w:val="00C81C20"/>
    <w:rsid w:val="00C82EAA"/>
    <w:rsid w:val="00C840DB"/>
    <w:rsid w:val="00C84E38"/>
    <w:rsid w:val="00C8580A"/>
    <w:rsid w:val="00C86681"/>
    <w:rsid w:val="00C91473"/>
    <w:rsid w:val="00C923D5"/>
    <w:rsid w:val="00C92A00"/>
    <w:rsid w:val="00C93B0E"/>
    <w:rsid w:val="00C94DF8"/>
    <w:rsid w:val="00C95F34"/>
    <w:rsid w:val="00C9602E"/>
    <w:rsid w:val="00C9607B"/>
    <w:rsid w:val="00C9635D"/>
    <w:rsid w:val="00CA130A"/>
    <w:rsid w:val="00CA1B64"/>
    <w:rsid w:val="00CA2A07"/>
    <w:rsid w:val="00CA2F53"/>
    <w:rsid w:val="00CA5430"/>
    <w:rsid w:val="00CA5C0E"/>
    <w:rsid w:val="00CA5F6E"/>
    <w:rsid w:val="00CA610C"/>
    <w:rsid w:val="00CA64A0"/>
    <w:rsid w:val="00CB0186"/>
    <w:rsid w:val="00CB09C6"/>
    <w:rsid w:val="00CB2A76"/>
    <w:rsid w:val="00CB6429"/>
    <w:rsid w:val="00CB69AB"/>
    <w:rsid w:val="00CB6B18"/>
    <w:rsid w:val="00CB76C6"/>
    <w:rsid w:val="00CC1C08"/>
    <w:rsid w:val="00CC60A7"/>
    <w:rsid w:val="00CC6610"/>
    <w:rsid w:val="00CD08F4"/>
    <w:rsid w:val="00CD2089"/>
    <w:rsid w:val="00CD28D4"/>
    <w:rsid w:val="00CD302D"/>
    <w:rsid w:val="00CD38E4"/>
    <w:rsid w:val="00CD6ACF"/>
    <w:rsid w:val="00CD7B1B"/>
    <w:rsid w:val="00CD7D0E"/>
    <w:rsid w:val="00CE015F"/>
    <w:rsid w:val="00CE1730"/>
    <w:rsid w:val="00CE3D9D"/>
    <w:rsid w:val="00CE56D7"/>
    <w:rsid w:val="00CE703E"/>
    <w:rsid w:val="00CF05ED"/>
    <w:rsid w:val="00CF1B06"/>
    <w:rsid w:val="00CF207E"/>
    <w:rsid w:val="00CF3A67"/>
    <w:rsid w:val="00CF49F7"/>
    <w:rsid w:val="00CF66DC"/>
    <w:rsid w:val="00CF6C9B"/>
    <w:rsid w:val="00D004B5"/>
    <w:rsid w:val="00D00E8A"/>
    <w:rsid w:val="00D00F17"/>
    <w:rsid w:val="00D01C08"/>
    <w:rsid w:val="00D01CD9"/>
    <w:rsid w:val="00D06F5D"/>
    <w:rsid w:val="00D07A49"/>
    <w:rsid w:val="00D1032E"/>
    <w:rsid w:val="00D110BD"/>
    <w:rsid w:val="00D1181D"/>
    <w:rsid w:val="00D119CA"/>
    <w:rsid w:val="00D12091"/>
    <w:rsid w:val="00D1267D"/>
    <w:rsid w:val="00D126A4"/>
    <w:rsid w:val="00D15876"/>
    <w:rsid w:val="00D15D16"/>
    <w:rsid w:val="00D16A3B"/>
    <w:rsid w:val="00D20549"/>
    <w:rsid w:val="00D20FAD"/>
    <w:rsid w:val="00D2265A"/>
    <w:rsid w:val="00D2284E"/>
    <w:rsid w:val="00D23BAA"/>
    <w:rsid w:val="00D26094"/>
    <w:rsid w:val="00D260D7"/>
    <w:rsid w:val="00D27B5F"/>
    <w:rsid w:val="00D3036D"/>
    <w:rsid w:val="00D30B1D"/>
    <w:rsid w:val="00D30EF4"/>
    <w:rsid w:val="00D313EA"/>
    <w:rsid w:val="00D33483"/>
    <w:rsid w:val="00D338E9"/>
    <w:rsid w:val="00D338F1"/>
    <w:rsid w:val="00D34205"/>
    <w:rsid w:val="00D36F24"/>
    <w:rsid w:val="00D37A3F"/>
    <w:rsid w:val="00D4254D"/>
    <w:rsid w:val="00D42F14"/>
    <w:rsid w:val="00D430B4"/>
    <w:rsid w:val="00D432D7"/>
    <w:rsid w:val="00D45EB7"/>
    <w:rsid w:val="00D45F3C"/>
    <w:rsid w:val="00D51364"/>
    <w:rsid w:val="00D52C06"/>
    <w:rsid w:val="00D53827"/>
    <w:rsid w:val="00D55247"/>
    <w:rsid w:val="00D55B63"/>
    <w:rsid w:val="00D57DF5"/>
    <w:rsid w:val="00D613AE"/>
    <w:rsid w:val="00D61C03"/>
    <w:rsid w:val="00D624B7"/>
    <w:rsid w:val="00D640E2"/>
    <w:rsid w:val="00D64C13"/>
    <w:rsid w:val="00D674E2"/>
    <w:rsid w:val="00D67A2B"/>
    <w:rsid w:val="00D7056F"/>
    <w:rsid w:val="00D71179"/>
    <w:rsid w:val="00D7334E"/>
    <w:rsid w:val="00D7412E"/>
    <w:rsid w:val="00D77516"/>
    <w:rsid w:val="00D80E7B"/>
    <w:rsid w:val="00D83154"/>
    <w:rsid w:val="00D83FEE"/>
    <w:rsid w:val="00D85856"/>
    <w:rsid w:val="00D85C69"/>
    <w:rsid w:val="00D87777"/>
    <w:rsid w:val="00D90AFF"/>
    <w:rsid w:val="00D92912"/>
    <w:rsid w:val="00D9304A"/>
    <w:rsid w:val="00D937A3"/>
    <w:rsid w:val="00D93C7C"/>
    <w:rsid w:val="00D95D2C"/>
    <w:rsid w:val="00D96696"/>
    <w:rsid w:val="00DA0183"/>
    <w:rsid w:val="00DA0DBE"/>
    <w:rsid w:val="00DA12D3"/>
    <w:rsid w:val="00DA2AB1"/>
    <w:rsid w:val="00DA2B15"/>
    <w:rsid w:val="00DA2C13"/>
    <w:rsid w:val="00DA3BCC"/>
    <w:rsid w:val="00DA5753"/>
    <w:rsid w:val="00DA6AF2"/>
    <w:rsid w:val="00DA6E56"/>
    <w:rsid w:val="00DA779E"/>
    <w:rsid w:val="00DB1587"/>
    <w:rsid w:val="00DB32AE"/>
    <w:rsid w:val="00DB3846"/>
    <w:rsid w:val="00DB55E1"/>
    <w:rsid w:val="00DC0380"/>
    <w:rsid w:val="00DC13A5"/>
    <w:rsid w:val="00DC1763"/>
    <w:rsid w:val="00DC1B6F"/>
    <w:rsid w:val="00DC22BD"/>
    <w:rsid w:val="00DC42BC"/>
    <w:rsid w:val="00DC4428"/>
    <w:rsid w:val="00DC46A5"/>
    <w:rsid w:val="00DC4DCA"/>
    <w:rsid w:val="00DC62C1"/>
    <w:rsid w:val="00DC70E5"/>
    <w:rsid w:val="00DD000A"/>
    <w:rsid w:val="00DD102C"/>
    <w:rsid w:val="00DD1D8E"/>
    <w:rsid w:val="00DD1ED6"/>
    <w:rsid w:val="00DD317F"/>
    <w:rsid w:val="00DD3481"/>
    <w:rsid w:val="00DD4938"/>
    <w:rsid w:val="00DD5028"/>
    <w:rsid w:val="00DD5F77"/>
    <w:rsid w:val="00DD7F53"/>
    <w:rsid w:val="00DE4D78"/>
    <w:rsid w:val="00DE591C"/>
    <w:rsid w:val="00DF2A15"/>
    <w:rsid w:val="00DF49B6"/>
    <w:rsid w:val="00DF51A6"/>
    <w:rsid w:val="00DF54DE"/>
    <w:rsid w:val="00DF6B8D"/>
    <w:rsid w:val="00DF72CA"/>
    <w:rsid w:val="00E0010A"/>
    <w:rsid w:val="00E00482"/>
    <w:rsid w:val="00E009DD"/>
    <w:rsid w:val="00E04899"/>
    <w:rsid w:val="00E04D92"/>
    <w:rsid w:val="00E04E1B"/>
    <w:rsid w:val="00E0555D"/>
    <w:rsid w:val="00E0588C"/>
    <w:rsid w:val="00E05B9D"/>
    <w:rsid w:val="00E0600D"/>
    <w:rsid w:val="00E0639C"/>
    <w:rsid w:val="00E10942"/>
    <w:rsid w:val="00E13B79"/>
    <w:rsid w:val="00E13E86"/>
    <w:rsid w:val="00E15161"/>
    <w:rsid w:val="00E15C80"/>
    <w:rsid w:val="00E17437"/>
    <w:rsid w:val="00E17B0D"/>
    <w:rsid w:val="00E23279"/>
    <w:rsid w:val="00E2333E"/>
    <w:rsid w:val="00E30062"/>
    <w:rsid w:val="00E30317"/>
    <w:rsid w:val="00E32420"/>
    <w:rsid w:val="00E346FE"/>
    <w:rsid w:val="00E364FC"/>
    <w:rsid w:val="00E37BD7"/>
    <w:rsid w:val="00E43662"/>
    <w:rsid w:val="00E43913"/>
    <w:rsid w:val="00E44B7C"/>
    <w:rsid w:val="00E44CAC"/>
    <w:rsid w:val="00E46252"/>
    <w:rsid w:val="00E46E08"/>
    <w:rsid w:val="00E4737D"/>
    <w:rsid w:val="00E4762C"/>
    <w:rsid w:val="00E510EE"/>
    <w:rsid w:val="00E515FD"/>
    <w:rsid w:val="00E517C9"/>
    <w:rsid w:val="00E52C1D"/>
    <w:rsid w:val="00E550FC"/>
    <w:rsid w:val="00E55755"/>
    <w:rsid w:val="00E561C2"/>
    <w:rsid w:val="00E5626C"/>
    <w:rsid w:val="00E578A2"/>
    <w:rsid w:val="00E57C12"/>
    <w:rsid w:val="00E60567"/>
    <w:rsid w:val="00E61983"/>
    <w:rsid w:val="00E63234"/>
    <w:rsid w:val="00E6351C"/>
    <w:rsid w:val="00E63B9C"/>
    <w:rsid w:val="00E648C6"/>
    <w:rsid w:val="00E64F52"/>
    <w:rsid w:val="00E6500C"/>
    <w:rsid w:val="00E65CB1"/>
    <w:rsid w:val="00E6655A"/>
    <w:rsid w:val="00E67821"/>
    <w:rsid w:val="00E71C48"/>
    <w:rsid w:val="00E71F9D"/>
    <w:rsid w:val="00E73F6A"/>
    <w:rsid w:val="00E77180"/>
    <w:rsid w:val="00E8002F"/>
    <w:rsid w:val="00E8102B"/>
    <w:rsid w:val="00E811D2"/>
    <w:rsid w:val="00E812BD"/>
    <w:rsid w:val="00E83309"/>
    <w:rsid w:val="00E9205C"/>
    <w:rsid w:val="00E92839"/>
    <w:rsid w:val="00E945A2"/>
    <w:rsid w:val="00E94AE6"/>
    <w:rsid w:val="00E94B82"/>
    <w:rsid w:val="00E95581"/>
    <w:rsid w:val="00E95811"/>
    <w:rsid w:val="00EA1631"/>
    <w:rsid w:val="00EA1E08"/>
    <w:rsid w:val="00EA2D3A"/>
    <w:rsid w:val="00EA3264"/>
    <w:rsid w:val="00EA4E1B"/>
    <w:rsid w:val="00EA6E36"/>
    <w:rsid w:val="00EA7367"/>
    <w:rsid w:val="00EA7665"/>
    <w:rsid w:val="00EB01AC"/>
    <w:rsid w:val="00EB0B88"/>
    <w:rsid w:val="00EB1163"/>
    <w:rsid w:val="00EB1436"/>
    <w:rsid w:val="00EB206C"/>
    <w:rsid w:val="00EB2ED1"/>
    <w:rsid w:val="00EB419B"/>
    <w:rsid w:val="00EB7542"/>
    <w:rsid w:val="00EC2708"/>
    <w:rsid w:val="00EC2F71"/>
    <w:rsid w:val="00EC3452"/>
    <w:rsid w:val="00EC4BBE"/>
    <w:rsid w:val="00EC5965"/>
    <w:rsid w:val="00ED00AA"/>
    <w:rsid w:val="00ED0C87"/>
    <w:rsid w:val="00ED1487"/>
    <w:rsid w:val="00ED2E58"/>
    <w:rsid w:val="00ED3236"/>
    <w:rsid w:val="00ED3E23"/>
    <w:rsid w:val="00ED63B8"/>
    <w:rsid w:val="00ED657E"/>
    <w:rsid w:val="00ED6797"/>
    <w:rsid w:val="00ED7387"/>
    <w:rsid w:val="00EE0C02"/>
    <w:rsid w:val="00EE0FD6"/>
    <w:rsid w:val="00EE147F"/>
    <w:rsid w:val="00EE171D"/>
    <w:rsid w:val="00EE2119"/>
    <w:rsid w:val="00EE4814"/>
    <w:rsid w:val="00EE5E0A"/>
    <w:rsid w:val="00EE71FD"/>
    <w:rsid w:val="00EE7626"/>
    <w:rsid w:val="00EF2DF8"/>
    <w:rsid w:val="00EF45BA"/>
    <w:rsid w:val="00EF4625"/>
    <w:rsid w:val="00EF4742"/>
    <w:rsid w:val="00EF68F6"/>
    <w:rsid w:val="00EF79E1"/>
    <w:rsid w:val="00F014D3"/>
    <w:rsid w:val="00F0169C"/>
    <w:rsid w:val="00F0179D"/>
    <w:rsid w:val="00F03234"/>
    <w:rsid w:val="00F05AD3"/>
    <w:rsid w:val="00F069C4"/>
    <w:rsid w:val="00F06E74"/>
    <w:rsid w:val="00F07FB0"/>
    <w:rsid w:val="00F07FD6"/>
    <w:rsid w:val="00F13E21"/>
    <w:rsid w:val="00F15222"/>
    <w:rsid w:val="00F156CB"/>
    <w:rsid w:val="00F15D9A"/>
    <w:rsid w:val="00F21018"/>
    <w:rsid w:val="00F233B0"/>
    <w:rsid w:val="00F2396B"/>
    <w:rsid w:val="00F24246"/>
    <w:rsid w:val="00F24BD7"/>
    <w:rsid w:val="00F25181"/>
    <w:rsid w:val="00F25250"/>
    <w:rsid w:val="00F26834"/>
    <w:rsid w:val="00F30800"/>
    <w:rsid w:val="00F31EA3"/>
    <w:rsid w:val="00F328B3"/>
    <w:rsid w:val="00F32EA4"/>
    <w:rsid w:val="00F34198"/>
    <w:rsid w:val="00F34896"/>
    <w:rsid w:val="00F34BB8"/>
    <w:rsid w:val="00F354FE"/>
    <w:rsid w:val="00F36175"/>
    <w:rsid w:val="00F3621E"/>
    <w:rsid w:val="00F36A41"/>
    <w:rsid w:val="00F378D8"/>
    <w:rsid w:val="00F40389"/>
    <w:rsid w:val="00F43B3A"/>
    <w:rsid w:val="00F44A0E"/>
    <w:rsid w:val="00F45ED6"/>
    <w:rsid w:val="00F462B1"/>
    <w:rsid w:val="00F46679"/>
    <w:rsid w:val="00F46D74"/>
    <w:rsid w:val="00F513C5"/>
    <w:rsid w:val="00F51AE8"/>
    <w:rsid w:val="00F5217B"/>
    <w:rsid w:val="00F5225B"/>
    <w:rsid w:val="00F52DC8"/>
    <w:rsid w:val="00F549C5"/>
    <w:rsid w:val="00F54D43"/>
    <w:rsid w:val="00F56315"/>
    <w:rsid w:val="00F56BDD"/>
    <w:rsid w:val="00F624B9"/>
    <w:rsid w:val="00F67B69"/>
    <w:rsid w:val="00F715D5"/>
    <w:rsid w:val="00F72D28"/>
    <w:rsid w:val="00F73F50"/>
    <w:rsid w:val="00F74FFB"/>
    <w:rsid w:val="00F76CC7"/>
    <w:rsid w:val="00F82F17"/>
    <w:rsid w:val="00F8434A"/>
    <w:rsid w:val="00F85D58"/>
    <w:rsid w:val="00F861C5"/>
    <w:rsid w:val="00F90568"/>
    <w:rsid w:val="00F9089D"/>
    <w:rsid w:val="00F931BB"/>
    <w:rsid w:val="00F93AAD"/>
    <w:rsid w:val="00F93CEA"/>
    <w:rsid w:val="00F93CEB"/>
    <w:rsid w:val="00F95958"/>
    <w:rsid w:val="00F97E6D"/>
    <w:rsid w:val="00FA2D1D"/>
    <w:rsid w:val="00FA3C13"/>
    <w:rsid w:val="00FA6138"/>
    <w:rsid w:val="00FB0CBF"/>
    <w:rsid w:val="00FB311D"/>
    <w:rsid w:val="00FB4740"/>
    <w:rsid w:val="00FB5060"/>
    <w:rsid w:val="00FB51AF"/>
    <w:rsid w:val="00FB60B0"/>
    <w:rsid w:val="00FB72A4"/>
    <w:rsid w:val="00FC0174"/>
    <w:rsid w:val="00FC1051"/>
    <w:rsid w:val="00FC10FC"/>
    <w:rsid w:val="00FC1694"/>
    <w:rsid w:val="00FC23A0"/>
    <w:rsid w:val="00FC29D3"/>
    <w:rsid w:val="00FC2E16"/>
    <w:rsid w:val="00FC398A"/>
    <w:rsid w:val="00FC6D2C"/>
    <w:rsid w:val="00FC6DE9"/>
    <w:rsid w:val="00FC7314"/>
    <w:rsid w:val="00FC79A4"/>
    <w:rsid w:val="00FD066E"/>
    <w:rsid w:val="00FD07AD"/>
    <w:rsid w:val="00FD0C1A"/>
    <w:rsid w:val="00FD1CEC"/>
    <w:rsid w:val="00FD3338"/>
    <w:rsid w:val="00FD40AD"/>
    <w:rsid w:val="00FD413A"/>
    <w:rsid w:val="00FD56EF"/>
    <w:rsid w:val="00FD753C"/>
    <w:rsid w:val="00FE0FE9"/>
    <w:rsid w:val="00FE1497"/>
    <w:rsid w:val="00FE2543"/>
    <w:rsid w:val="00FE26C8"/>
    <w:rsid w:val="00FE2B5A"/>
    <w:rsid w:val="00FE3452"/>
    <w:rsid w:val="00FE4076"/>
    <w:rsid w:val="00FE48CD"/>
    <w:rsid w:val="00FE585D"/>
    <w:rsid w:val="00FE6843"/>
    <w:rsid w:val="00FE7EE6"/>
    <w:rsid w:val="00FF1E05"/>
    <w:rsid w:val="00FF3188"/>
    <w:rsid w:val="00FF42D7"/>
    <w:rsid w:val="00FF7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4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1BCD2229594389EF7E694BEA20709439E6F509AE802C8C0CDD4C444C72E7321143172E48DDvAN1G" TargetMode="External"/><Relationship Id="rId18" Type="http://schemas.openxmlformats.org/officeDocument/2006/relationships/hyperlink" Target="consultantplus://offline/main?base=MLAW;n=129338;fld=134;dst=100180"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yperlink" Target="consultantplus://offline/ref=E7B0DCAAA1F8CE08D814144AF0FEE74341A420B7200FEECFA51E0279703910E1711039707D2AB47Ai0DFJ" TargetMode="External"/><Relationship Id="rId2" Type="http://schemas.openxmlformats.org/officeDocument/2006/relationships/settings" Target="settings.xml"/><Relationship Id="rId16" Type="http://schemas.openxmlformats.org/officeDocument/2006/relationships/hyperlink" Target="consultantplus://offline/ref=42ED9E880A95D84211A375EECEF0D0B8EF7AAD5CA417B10AAE5F6D037A7E97872276E7C9AD467Dk2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wmf"/><Relationship Id="rId5" Type="http://schemas.openxmlformats.org/officeDocument/2006/relationships/header" Target="header2.xml"/><Relationship Id="rId15" Type="http://schemas.openxmlformats.org/officeDocument/2006/relationships/hyperlink" Target="consultantplus://offline/ref=1BCD2229594389EF7E694BEA20709439E6F404AE812E8C0CDD4C444C72E7321143172E4CDDA3vEN2G" TargetMode="Externa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image" Target="media/image3.wmf"/><Relationship Id="rId14" Type="http://schemas.openxmlformats.org/officeDocument/2006/relationships/hyperlink" Target="consultantplus://offline/ref=1BCD2229594389EF7E694BEA20709439E6F404AE812E8C0CDD4C444C72E7321143172E4CDDA1vE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40</Pages>
  <Words>15999</Words>
  <Characters>91196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2016-03-02T01:51:00Z</dcterms:created>
  <dcterms:modified xsi:type="dcterms:W3CDTF">2016-03-02T02:13:00Z</dcterms:modified>
</cp:coreProperties>
</file>