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5F96" w14:textId="77777777" w:rsidR="006A2575" w:rsidRPr="006A2575" w:rsidRDefault="006A2575" w:rsidP="00255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2575">
        <w:rPr>
          <w:rFonts w:ascii="Times New Roman" w:hAnsi="Times New Roman" w:cs="Times New Roman"/>
          <w:sz w:val="28"/>
          <w:szCs w:val="28"/>
        </w:rPr>
        <w:t>Муниципальное образование «Смидовичское городское поселение»</w:t>
      </w:r>
    </w:p>
    <w:p w14:paraId="0EA8F827" w14:textId="77777777" w:rsidR="006A2575" w:rsidRPr="006A2575" w:rsidRDefault="006A2575" w:rsidP="00255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2575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14:paraId="7D466B97" w14:textId="3DD922C2" w:rsidR="006A2575" w:rsidRPr="006A2575" w:rsidRDefault="006A2575" w:rsidP="00255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257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119A7AF8" w14:textId="69A20C93" w:rsidR="006A2575" w:rsidRDefault="006A2575" w:rsidP="00255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2575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14:paraId="4A786F78" w14:textId="77777777" w:rsidR="00A925E3" w:rsidRDefault="00A925E3" w:rsidP="006A25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D8362" w14:textId="095933C0" w:rsidR="006A2575" w:rsidRDefault="006A2575" w:rsidP="006A2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7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E230878" w14:textId="77777777" w:rsidR="00A925E3" w:rsidRPr="006A2575" w:rsidRDefault="00A925E3" w:rsidP="006A25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27DD1A" w14:textId="2F60943A" w:rsidR="006A2575" w:rsidRPr="006A2575" w:rsidRDefault="00803120" w:rsidP="006A2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925E3">
        <w:rPr>
          <w:rFonts w:ascii="Times New Roman" w:hAnsi="Times New Roman" w:cs="Times New Roman"/>
          <w:sz w:val="28"/>
          <w:szCs w:val="28"/>
        </w:rPr>
        <w:t>2020</w:t>
      </w:r>
      <w:r w:rsidR="006A2575" w:rsidRPr="006A2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925E3">
        <w:rPr>
          <w:rFonts w:ascii="Times New Roman" w:hAnsi="Times New Roman" w:cs="Times New Roman"/>
          <w:sz w:val="28"/>
          <w:szCs w:val="28"/>
        </w:rPr>
        <w:t xml:space="preserve">       </w:t>
      </w:r>
      <w:r w:rsidR="006A2575" w:rsidRPr="006A2575">
        <w:rPr>
          <w:rFonts w:ascii="Times New Roman" w:hAnsi="Times New Roman" w:cs="Times New Roman"/>
          <w:sz w:val="28"/>
          <w:szCs w:val="28"/>
        </w:rPr>
        <w:t xml:space="preserve">  № </w:t>
      </w:r>
    </w:p>
    <w:p w14:paraId="08DFF6F4" w14:textId="77777777" w:rsidR="006A2575" w:rsidRPr="006A2575" w:rsidRDefault="006A2575" w:rsidP="006A2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75">
        <w:rPr>
          <w:rFonts w:ascii="Times New Roman" w:hAnsi="Times New Roman" w:cs="Times New Roman"/>
          <w:sz w:val="28"/>
          <w:szCs w:val="28"/>
        </w:rPr>
        <w:t>пос. Смидович</w:t>
      </w:r>
    </w:p>
    <w:p w14:paraId="0A92E1E4" w14:textId="7294F022" w:rsidR="00F851FF" w:rsidRPr="00F851FF" w:rsidRDefault="00F851FF" w:rsidP="00A925E3">
      <w:pPr>
        <w:spacing w:after="36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нарушений требований</w:t>
      </w:r>
      <w:r w:rsidR="00C3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муниципальными правовыми актами</w:t>
      </w:r>
      <w:r w:rsidR="006A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муниципального контроля</w:t>
      </w:r>
      <w:r w:rsidR="006A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осуществляемого администрацией</w:t>
      </w:r>
      <w:r w:rsidR="006A2575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  <w:r w:rsidR="006A2575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6A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6A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A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</w:p>
    <w:p w14:paraId="6F6A4BD2" w14:textId="543B7660" w:rsidR="00255926" w:rsidRDefault="00F851FF" w:rsidP="006E04D6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6A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1 статьи 8.2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="00A4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«Смидовичское городское поселение» Смидовичского муниципального района Еврейской автономной области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 w:rsidR="00A4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ПОСТАНОВЛЯЕТ: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9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прилагаемую Программу профилактики нарушений </w:t>
      </w:r>
      <w:r w:rsidR="00C36579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C3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муниципальными правовыми актами</w:t>
      </w:r>
      <w:r w:rsidR="00A4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30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муниципального контроля</w:t>
      </w:r>
      <w:r w:rsidR="00A4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осуществляемого администрацией</w:t>
      </w:r>
      <w:r w:rsidR="00A4230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  <w:r w:rsidR="00A4230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A4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4230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4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</w:t>
      </w:r>
      <w:r w:rsidR="00A4230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4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A4230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</w:t>
      </w:r>
      <w:r w:rsidR="00A4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Программа).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9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1FB9B444" w14:textId="77777777" w:rsidR="00255926" w:rsidRDefault="00255926" w:rsidP="00255926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592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«Смидовичские вести». </w:t>
      </w:r>
    </w:p>
    <w:p w14:paraId="3FF0AEA3" w14:textId="625C02EA" w:rsidR="00F851FF" w:rsidRPr="00255926" w:rsidRDefault="00A4230F" w:rsidP="00255926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5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14:paraId="6BBB1C93" w14:textId="77777777" w:rsidR="006E04D6" w:rsidRPr="006E04D6" w:rsidRDefault="006E04D6" w:rsidP="006E04D6">
      <w:pPr>
        <w:spacing w:after="0"/>
        <w:ind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A09590" w14:textId="13921A86" w:rsidR="00141F8B" w:rsidRDefault="00255926" w:rsidP="006E04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14:paraId="350D938F" w14:textId="029B5C8B" w:rsidR="00141F8B" w:rsidRPr="00F851FF" w:rsidRDefault="00141F8B" w:rsidP="00141F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Смидовичского городского поселения                                              </w:t>
      </w:r>
      <w:r w:rsid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5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 Коновалов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538246EF" w14:textId="77777777" w:rsidR="00255926" w:rsidRDefault="00255926" w:rsidP="00A4230F">
      <w:pPr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5DDAE" w14:textId="77777777" w:rsidR="00255926" w:rsidRDefault="00255926" w:rsidP="00A4230F">
      <w:pPr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Готовил:</w:t>
      </w:r>
    </w:p>
    <w:p w14:paraId="0F41C7FE" w14:textId="1123DE67" w:rsidR="00A925E3" w:rsidRDefault="00255926" w:rsidP="00255926">
      <w:pPr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 администрации                                                                    Л.А. Пинчук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17C500" w14:textId="3E9F5469" w:rsidR="00255926" w:rsidRPr="00F851FF" w:rsidRDefault="00255926" w:rsidP="00255926">
      <w:pPr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юридического отдела                                                             Н.О.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Шашко</w:t>
      </w:r>
      <w:proofErr w:type="spellEnd"/>
    </w:p>
    <w:p w14:paraId="153C7215" w14:textId="48316C51" w:rsidR="00F851FF" w:rsidRDefault="00F851FF" w:rsidP="00F851F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администрации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25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31.03.2020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5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212</w:t>
      </w:r>
      <w:proofErr w:type="gramEnd"/>
      <w:r w:rsidR="0025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</w:p>
    <w:p w14:paraId="7C7D073A" w14:textId="77777777" w:rsidR="00141F8B" w:rsidRPr="00F851FF" w:rsidRDefault="00141F8B" w:rsidP="00F851F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66F8B" w14:textId="7C49F799" w:rsidR="00141F8B" w:rsidRPr="00F851FF" w:rsidRDefault="00F851FF" w:rsidP="00141F8B">
      <w:pPr>
        <w:spacing w:after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1F8B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нарушений </w:t>
      </w:r>
      <w:r w:rsidR="00C36579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C3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муниципальными правовыми актами</w:t>
      </w:r>
      <w:r w:rsidR="00C36579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8B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муниципального контроля</w:t>
      </w:r>
      <w:r w:rsidR="001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осуществляемого администрацией</w:t>
      </w:r>
      <w:r w:rsidR="00141F8B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  <w:r w:rsidR="00141F8B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1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41F8B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1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</w:t>
      </w:r>
      <w:r w:rsidR="00141F8B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141F8B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</w:p>
    <w:p w14:paraId="236642F8" w14:textId="3FEEBDF1" w:rsidR="00F851FF" w:rsidRDefault="00F851FF" w:rsidP="00141F8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14:paraId="44F99F91" w14:textId="77777777" w:rsidR="00141F8B" w:rsidRPr="00F851FF" w:rsidRDefault="00141F8B" w:rsidP="00141F8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3225"/>
        <w:gridCol w:w="6240"/>
      </w:tblGrid>
      <w:tr w:rsidR="00F851FF" w:rsidRPr="00F851FF" w14:paraId="73CDBB69" w14:textId="77777777" w:rsidTr="00F851FF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3D852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E8C6A" w14:textId="2DBD8CC1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 </w:t>
            </w:r>
            <w:r w:rsidR="00141F8B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профилактики</w:t>
            </w:r>
            <w:proofErr w:type="gramEnd"/>
            <w:r w:rsidR="00141F8B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нарушений </w:t>
            </w:r>
            <w:r w:rsidR="00C36579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r w:rsidR="00C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установленных муниципальными правовыми актами</w:t>
            </w:r>
            <w:r w:rsidR="00C36579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141F8B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сфере муниципального контроля</w:t>
            </w:r>
            <w:r w:rsidR="001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осуществляемого администрацией</w:t>
            </w:r>
            <w:r w:rsidR="00141F8B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Смидовичского городского поселения</w:t>
            </w:r>
            <w:r w:rsidR="00141F8B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</w:t>
            </w:r>
            <w:r w:rsidR="001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41F8B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1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– </w:t>
            </w:r>
            <w:r w:rsidR="00141F8B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141F8B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</w:t>
            </w:r>
          </w:p>
        </w:tc>
      </w:tr>
      <w:tr w:rsidR="00F851FF" w:rsidRPr="00F851FF" w14:paraId="6B5DA5FE" w14:textId="77777777" w:rsidTr="00F851FF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BA38E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E5488" w14:textId="2C15FCBA" w:rsidR="00F851FF" w:rsidRPr="00F851FF" w:rsidRDefault="00F851FF" w:rsidP="00F851FF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="001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муниципального образования «Смидовичское городское поселение» Смидовичского муниципального района Еврейской автономной области</w:t>
            </w:r>
          </w:p>
        </w:tc>
      </w:tr>
      <w:tr w:rsidR="00F851FF" w:rsidRPr="00F851FF" w14:paraId="69E57B5E" w14:textId="77777777" w:rsidTr="00F851FF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5F125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Разработчики Программы Ответственные исполнители Программы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0D343" w14:textId="0B710990" w:rsidR="00F851FF" w:rsidRPr="00F851FF" w:rsidRDefault="00141F8B" w:rsidP="00141F8B">
            <w:pPr>
              <w:spacing w:after="0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Смидовичского городского поселения</w:t>
            </w:r>
          </w:p>
        </w:tc>
      </w:tr>
      <w:tr w:rsidR="00F851FF" w:rsidRPr="00F851FF" w14:paraId="21D9C527" w14:textId="77777777" w:rsidTr="00F851FF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BAC7AD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724F5" w14:textId="77777777" w:rsidR="002611CA" w:rsidRDefault="00F851FF" w:rsidP="00F851FF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Предупреждение нарушени</w:t>
            </w:r>
            <w:r w:rsidR="001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юридическими лицами и индивидуальными предпринимателями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обязательных требований, требовани</w:t>
            </w:r>
            <w:r w:rsidR="001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установленных муниципальными правовыми актами, </w:t>
            </w:r>
            <w:r w:rsidR="001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контроль</w:t>
            </w:r>
            <w:r w:rsidR="002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соблюдением требований, установленных законодательством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F8AFB5C" w14:textId="3E638131" w:rsidR="00F851FF" w:rsidRPr="00F851FF" w:rsidRDefault="00F851FF" w:rsidP="00F851FF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прозрачности системы муниципального контроля</w:t>
            </w:r>
          </w:p>
        </w:tc>
      </w:tr>
      <w:tr w:rsidR="00F851FF" w:rsidRPr="00F851FF" w14:paraId="5BC0DB6C" w14:textId="77777777" w:rsidTr="00F851FF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D1CA5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35A3C" w14:textId="77777777" w:rsidR="00BD2B2D" w:rsidRDefault="00F851FF" w:rsidP="00F851FF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Выявление причин, факторов и условий, способствующих нарушени</w:t>
            </w:r>
            <w:r w:rsidR="00FB5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      </w:r>
          </w:p>
          <w:p w14:paraId="06F0B79E" w14:textId="5E9FFD91" w:rsidR="00F851FF" w:rsidRPr="00F851FF" w:rsidRDefault="00BD2B2D" w:rsidP="00F851FF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устранения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851FF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  <w:r w:rsidR="00F851FF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Повышение уровня правовой грамотности </w:t>
            </w:r>
            <w:r w:rsidR="002611CA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юридических лиц и индивидуальных предпринимателей</w:t>
            </w:r>
            <w:r w:rsidR="00F851FF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путем доступности информации об обязательных требованиях и необходимых мерах по их исполнению</w:t>
            </w:r>
          </w:p>
        </w:tc>
      </w:tr>
      <w:tr w:rsidR="00F851FF" w:rsidRPr="00F851FF" w14:paraId="728EA5C1" w14:textId="77777777" w:rsidTr="00F851FF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EB2D3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F1468" w14:textId="3E3878F9" w:rsidR="00F851FF" w:rsidRPr="00F851FF" w:rsidRDefault="00F851FF" w:rsidP="00F851FF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этап реализации 20</w:t>
            </w:r>
            <w:r w:rsidR="002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Плановый период с 202</w:t>
            </w:r>
            <w:r w:rsidR="002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 202</w:t>
            </w:r>
            <w:r w:rsidR="002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851FF" w:rsidRPr="00F851FF" w14:paraId="2D34E011" w14:textId="77777777" w:rsidTr="00F851FF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9E45B" w14:textId="2E007C0E" w:rsidR="00F851FF" w:rsidRPr="00F851FF" w:rsidRDefault="00CE5165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851FF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сточники финансирования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A7205" w14:textId="403E93A9" w:rsidR="00F851FF" w:rsidRPr="00F851FF" w:rsidRDefault="00CE5165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Программы</w:t>
            </w:r>
            <w:r w:rsidR="00F851FF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предусмотрен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F851FF" w:rsidRPr="00F851FF" w14:paraId="67F0BD91" w14:textId="77777777" w:rsidTr="00F851FF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84B322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8F9B7" w14:textId="4BB866CA" w:rsidR="00F851FF" w:rsidRPr="00F851FF" w:rsidRDefault="00F851FF" w:rsidP="00F851FF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эффективности профилактической работы, проводимой администрацией </w:t>
            </w:r>
            <w:r w:rsidR="002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2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городского поселения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обязательных </w:t>
            </w:r>
            <w:r w:rsidR="002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ребований</w:t>
            </w:r>
            <w:r w:rsidR="002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Российской Федерации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Улучшение информационного обеспечения деятельности администрации </w:t>
            </w:r>
            <w:r w:rsidR="002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и предупреждению нарушений законодательства</w:t>
            </w:r>
            <w:r w:rsidR="002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Уменьшение общего числа нарушений обязательных требований,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района</w:t>
            </w:r>
            <w:r w:rsidR="002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Повышение уровня правовой грамотности </w:t>
            </w:r>
            <w:r w:rsidR="002611CA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юридических лиц и индивидуальных предпринимателей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Мотивация </w:t>
            </w:r>
            <w:r w:rsidR="002348DE"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юридических лиц и индивидуальных предпринимателей </w:t>
            </w: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добросовестному поведению</w:t>
            </w:r>
          </w:p>
        </w:tc>
      </w:tr>
      <w:tr w:rsidR="00F851FF" w:rsidRPr="00F851FF" w14:paraId="0FC05A4A" w14:textId="77777777" w:rsidTr="00F851FF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54695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9192F9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14:paraId="203800D4" w14:textId="77777777" w:rsidR="002348DE" w:rsidRDefault="00F851FF" w:rsidP="002348DE">
      <w:pPr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872EDC" w14:textId="7160F20C" w:rsidR="00F851FF" w:rsidRPr="00F851FF" w:rsidRDefault="002348DE" w:rsidP="002348DE">
      <w:pPr>
        <w:spacing w:after="36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Анализ и оценка состояния подконтрольной сферы</w:t>
      </w:r>
    </w:p>
    <w:p w14:paraId="764F842F" w14:textId="3A4C3935" w:rsidR="002348DE" w:rsidRDefault="002348DE" w:rsidP="002348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следующие виды муниципального контроля: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муниципальный земельный контроль;</w:t>
      </w:r>
    </w:p>
    <w:p w14:paraId="5D1D4BAB" w14:textId="1648558A" w:rsidR="00F851FF" w:rsidRPr="00F851FF" w:rsidRDefault="002348DE" w:rsidP="002348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муниципальный жилищный контроль;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муниципальный контроль за сохранностью автомобильных дорог местного значения.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Программа реализуется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</w:p>
    <w:p w14:paraId="278DFC00" w14:textId="4B0D24AF" w:rsidR="002348DE" w:rsidRDefault="002348DE" w:rsidP="0023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Муниципальный контроль в соответствующей сфере деятельности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порядке, внеплановых проверок соблюдения юридическими лицами, индивидуальными предпринимателями в процессе осуществления деятельности обязательных требований и требований, установленных муниципальными правовыми актами, а также проведением мероприятий по контролю без взаимодействия с юридическими лицами, индивидуальными предпринимателями.</w:t>
      </w:r>
    </w:p>
    <w:p w14:paraId="18069151" w14:textId="49EF84B5" w:rsidR="002348DE" w:rsidRDefault="00F851FF" w:rsidP="002348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Субъекты, в отношении которых осуществляется муниципальный контроль: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юридические лица;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индивидуальные предприниматели.</w:t>
      </w:r>
    </w:p>
    <w:p w14:paraId="04C2F4F1" w14:textId="77777777" w:rsidR="003C2276" w:rsidRDefault="003C2276" w:rsidP="002348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416611" w14:textId="77777777" w:rsidR="001C75D5" w:rsidRPr="001C75D5" w:rsidRDefault="00F851FF" w:rsidP="003C22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1C75D5" w:rsidRPr="001C7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1.3.1. Муниципальный земельный контроль </w:t>
      </w:r>
    </w:p>
    <w:p w14:paraId="5FF581BA" w14:textId="77777777" w:rsidR="001C75D5" w:rsidRDefault="001C75D5" w:rsidP="003C2276">
      <w:pPr>
        <w:spacing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земельный контроль осуществляется в отношении объектов земельных отношений,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контролю за соблюдением юридическими лицами, индивидуальными предпринимателями,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ответственность.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Задачей муниципального земельного контроля является обеспечение соблюдения юридическими лицами независимо от организационно-правовой формы, их руководителями, должностными лицами, индивидуальными предпринимателями, при использовании земель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законодательства, требований охраны и использования земель.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Предметом муниципального земельного контроля является соблюдение в отношении объектов земельных отношений требований земельного законодательства.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земельный контроль регламентируется нормативными правовыми актами: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Земельный кодекс Российской Федерации (ст. 72);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Федеральный закон от 06.10.2003 № 131-ФЗ «Об общих принципах организации местного самоуправления в Российской Федерации» (п. 20 ч.1, ст. 14, и п. 35 ч. 1 ст.15);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29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AC62F1">
        <w:rPr>
          <w:rFonts w:ascii="Times New Roman" w:hAnsi="Times New Roman" w:cs="Times New Roman"/>
          <w:sz w:val="28"/>
          <w:szCs w:val="28"/>
        </w:rPr>
        <w:t>Смидовичского городского поселения;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AC62F1">
        <w:rPr>
          <w:rFonts w:ascii="Times New Roman" w:hAnsi="Times New Roman" w:cs="Times New Roman"/>
          <w:sz w:val="28"/>
          <w:szCs w:val="28"/>
        </w:rPr>
        <w:t xml:space="preserve"> 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Смидовичского городского поселения от 02.03.2020 № 132 «</w:t>
      </w:r>
      <w:r w:rsidRPr="00AC62F1">
        <w:rPr>
          <w:rFonts w:ascii="Times New Roman" w:hAnsi="Times New Roman" w:cs="Times New Roman"/>
          <w:bCs/>
          <w:sz w:val="28"/>
          <w:szCs w:val="28"/>
        </w:rPr>
        <w:t>Об утверждении Порядка оформления плановых (рейдовых) заданий на проведение плановых (рейдовых) осмотров, обследований и порядка оформления результатов плановых (рейдовых) осмотров, обследований при осуществлении муниципального земельного контроля на территории муниципального образования «Смидовичское городское поселение» Смидовичского муниципального района Еврейской автономной области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87E9775" w14:textId="77777777" w:rsidR="001C75D5" w:rsidRDefault="001C75D5" w:rsidP="003C2276">
      <w:pPr>
        <w:spacing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Смидовичского городского поселения от 02.03.2020 № 131 «Об утверждении порядка разработки и утверждения ежегодных плановых проверок в отношении граждан, являющихся правообладателями земельных участков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«Смидовичское городское поселение» Смидовичского муниципального района Еврейской автономной области.</w:t>
      </w:r>
    </w:p>
    <w:p w14:paraId="5B854A01" w14:textId="77777777" w:rsidR="001C75D5" w:rsidRPr="00AC62F1" w:rsidRDefault="001C75D5" w:rsidP="003C2276">
      <w:pPr>
        <w:spacing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474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Смидовичского городского поселения от 23.12.2019 № 608 «</w:t>
      </w:r>
      <w:r w:rsidRPr="00474652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на территории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74F4C9" w14:textId="0AD8ECE2" w:rsidR="001C75D5" w:rsidRDefault="001C75D5" w:rsidP="003C22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требования, оценка соблюдения которых является предметом муниципального земельного контроля: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соблюдение исполнения юридическими и индивидуальными предпринимателями нормативных правовых актов и актов распорядительного характера в сфере земельных правоотношений, изданных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соблюдение требований по использованию земель;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соблюдение порядка переуступки права пользования землей;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использование земельных участков по целевому назначению;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исполнение предписаний по вопросам соблюдения земельного законодательства и устранения нарушений в области земельных отношений;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выполнение иных требований земельного законодательства по вопросам использования и охраны земель;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принятие мер к устранению нарушений земельного законодательства.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10)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Подконтрольные субъекты - юридические лица, индивидуальные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редприниматели, главы крестьянских (фермерских) хозяйств, использующие объекты земельных отношений.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подконтрольных субъектов, использующих объекты земельных отношений - 44.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муниципального земельного контроля в 2019 году проведена 1 плановая документарная проверка, в результате которой не выявлено нарушений. </w:t>
      </w:r>
    </w:p>
    <w:p w14:paraId="58DF967D" w14:textId="5C5CC248" w:rsidR="001C75D5" w:rsidRDefault="001C75D5" w:rsidP="003C2276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эффективности муниципального земельного контроля.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2019 году проведена 1 проверка (плановая) или 50% к уровню прошлого года. По сравнению с предыдущим 2018 годом количество проверок меньше на 1 проверки </w:t>
      </w:r>
      <w:r w:rsidRPr="001C7067">
        <w:rPr>
          <w:rFonts w:ascii="Times New Roman" w:eastAsia="Times New Roman" w:hAnsi="Times New Roman" w:cs="Times New Roman"/>
          <w:sz w:val="28"/>
          <w:szCs w:val="28"/>
          <w:lang w:eastAsia="ru-RU"/>
        </w:rPr>
        <w:t>(2018 год – 2 проверки - плановые).</w:t>
      </w:r>
      <w:r w:rsidRPr="001C7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 нарушением обязательных требований действующего законодательства в области земельных отношений, выявленным в ходе проведения проверок, является не законное использование.</w:t>
      </w:r>
    </w:p>
    <w:p w14:paraId="149D2097" w14:textId="77777777" w:rsidR="001C75D5" w:rsidRPr="00474652" w:rsidRDefault="001C75D5" w:rsidP="003C2276">
      <w:pPr>
        <w:rPr>
          <w:rFonts w:ascii="Times New Roman" w:hAnsi="Times New Roman" w:cs="Times New Roman"/>
          <w:sz w:val="28"/>
          <w:szCs w:val="28"/>
        </w:rPr>
      </w:pPr>
      <w:r w:rsidRPr="001C7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причин и условий, способствующих совершению правонарушений показывает, что подконтрольные субъекты в большинстве случаев не в состоянии обеспечить соблюдение обязательных требований в силу слабого 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норм действующего законодательства.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работа по профилактике нарушений обязательных требований реализуется при осуществлении муниципального контроля по следующим направлениям: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информирование подконтрольных субъектов о планируемых и проведенных проверках и их результатах на официальном сайте администрации Смидовичского городского поселения в информационно-телекоммуникационной сети Интернет </w:t>
      </w:r>
      <w:proofErr w:type="spellStart"/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смидовичское.рф</w:t>
      </w:r>
      <w:proofErr w:type="spellEnd"/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информирование подконтрольных субъектов о существующих актуальных обязательных требованиях путем разработки и размещения в открытом доступе на официальном сайте администрации Смидовичского городского поселения перечня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земельного контроля;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информирование подконтрольных субъектов по вопросам соблюдения обязательных требований: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проведении проверок,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заключении договора аренды (проводятся разъяснительные мероприятия во избежание нарушений земельного законодательства), в договорах аренды прописываются пункты о правах и обязанностях арендатора;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устного консультирования по телефону.</w:t>
      </w:r>
      <w:r w:rsidRPr="00AC6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8DE39C5" w14:textId="77777777" w:rsidR="00846C30" w:rsidRPr="00846C30" w:rsidRDefault="00846C30" w:rsidP="00846C30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t>1.3.2. Муниципальный контроль за обеспечением сохранности автомобильных дорог местного значения</w:t>
      </w:r>
      <w:r w:rsidRPr="00846C30">
        <w:rPr>
          <w:color w:val="000000" w:themeColor="text1"/>
          <w:sz w:val="28"/>
          <w:szCs w:val="28"/>
        </w:rPr>
        <w:br/>
        <w:t>Муниципальный контроль за сохранностью автомобильных дорог местного значения осуществляется в границах населенных пунктов Смидовичского городского поселения Смидовичского муниципального района (далее - муниципальный контроль за сохранностью автомобильных дорог местного значения).</w:t>
      </w:r>
      <w:r w:rsidRPr="00846C30">
        <w:rPr>
          <w:color w:val="000000" w:themeColor="text1"/>
          <w:sz w:val="28"/>
          <w:szCs w:val="28"/>
        </w:rPr>
        <w:br/>
        <w:t>Организация и осуществление муниципального контроля за обеспечением сохранности автомобильных дорог местного значения осуществляется в соответствии с требованиями, установленными федеральными законами в области обеспечения сохранности автомобильных дорог местного значения.</w:t>
      </w:r>
      <w:r w:rsidRPr="00846C30">
        <w:rPr>
          <w:color w:val="000000" w:themeColor="text1"/>
          <w:sz w:val="28"/>
          <w:szCs w:val="28"/>
        </w:rPr>
        <w:br/>
        <w:t>Обязательные требования, требования, установленные муниципальными правовыми актами в сфере осуществления муниципального контроля за сохранностью автомобильных дорог местного значения, регламентированы следующими нормативными правовыми актами:</w:t>
      </w:r>
      <w:r w:rsidRPr="00846C30">
        <w:rPr>
          <w:color w:val="000000" w:themeColor="text1"/>
          <w:sz w:val="28"/>
          <w:szCs w:val="28"/>
        </w:rPr>
        <w:br/>
        <w:t>- Федеральный закон от 06.10.2003 № 131-ФЗ «Об общих принципах организации местного самоуправления в Российской Федерации» (п. 5 ч. 1 ст.15);</w:t>
      </w:r>
      <w:r w:rsidRPr="00846C30">
        <w:rPr>
          <w:color w:val="000000" w:themeColor="text1"/>
          <w:sz w:val="28"/>
          <w:szCs w:val="28"/>
        </w:rPr>
        <w:br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(ч.1 ст. 13);</w:t>
      </w:r>
      <w:r w:rsidRPr="00846C30">
        <w:rPr>
          <w:color w:val="000000" w:themeColor="text1"/>
          <w:sz w:val="28"/>
          <w:szCs w:val="28"/>
        </w:rPr>
        <w:br/>
        <w:t>- Федеральный закон от 10.12.1995 № 196-ФЗ «О безопасности дорожного движения»;</w:t>
      </w:r>
      <w:r w:rsidRPr="00846C30">
        <w:rPr>
          <w:color w:val="000000" w:themeColor="text1"/>
          <w:sz w:val="28"/>
          <w:szCs w:val="28"/>
        </w:rPr>
        <w:br/>
        <w:t xml:space="preserve">- Федеральный закон от 26.12.2008 № 294-ФЗ «О защите прав юридических лиц и </w:t>
      </w:r>
      <w:r w:rsidRPr="00846C30">
        <w:rPr>
          <w:color w:val="000000" w:themeColor="text1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контроля»;</w:t>
      </w:r>
      <w:r w:rsidRPr="00846C30">
        <w:rPr>
          <w:color w:val="000000" w:themeColor="text1"/>
          <w:sz w:val="28"/>
          <w:szCs w:val="28"/>
        </w:rPr>
        <w:br/>
        <w:t>- Устав Смидовичского городского поселения Смидовичского муниципального района;</w:t>
      </w:r>
      <w:r w:rsidRPr="00846C30">
        <w:rPr>
          <w:color w:val="000000" w:themeColor="text1"/>
          <w:sz w:val="28"/>
          <w:szCs w:val="28"/>
        </w:rPr>
        <w:br/>
        <w:t>- Постановление администрации Смидовичского городского поселения от 09.10.2019 № 490 «</w:t>
      </w:r>
      <w:r w:rsidRPr="00846C30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Об утверждении порядка содержания и ремонта автомобильных дорог общего пользования местного значения муниципального образования</w:t>
      </w:r>
      <w:r w:rsidRPr="00846C30">
        <w:rPr>
          <w:b/>
          <w:bCs/>
          <w:color w:val="000000" w:themeColor="text1"/>
          <w:sz w:val="28"/>
          <w:szCs w:val="28"/>
        </w:rPr>
        <w:t>»;</w:t>
      </w:r>
      <w:r w:rsidRPr="00846C30">
        <w:rPr>
          <w:color w:val="000000" w:themeColor="text1"/>
          <w:sz w:val="28"/>
          <w:szCs w:val="28"/>
        </w:rPr>
        <w:br/>
        <w:t>- Постановление администрации Смидовичского городского поселения от 18.04.2019 № 198 «</w:t>
      </w:r>
      <w:r w:rsidRPr="00846C30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Об утверждении административного регламента исполнения муниципальной функции осуществления муниципального контроля за обеспечением сохранности автомобильных дорог местного значения в границах населенных пунктов Смидовичского городского поселения (далее – муниципальный дорожный контроль)</w:t>
      </w:r>
      <w:r w:rsidRPr="00846C30">
        <w:rPr>
          <w:b/>
          <w:bCs/>
          <w:color w:val="000000" w:themeColor="text1"/>
          <w:sz w:val="28"/>
          <w:szCs w:val="28"/>
        </w:rPr>
        <w:t>».</w:t>
      </w:r>
      <w:r w:rsidRPr="00846C30">
        <w:rPr>
          <w:color w:val="000000" w:themeColor="text1"/>
          <w:sz w:val="28"/>
          <w:szCs w:val="28"/>
        </w:rPr>
        <w:br/>
        <w:t>Предметом муниципального дорожного контроля является соблюдение юридическими лицами и индивидуальными предпринимателями обязательных требований, установленных действующим законодательством в области обеспечения сохранности автомобильных дорог (далее – обязательные требования), в том числе:</w:t>
      </w:r>
    </w:p>
    <w:p w14:paraId="3B53845E" w14:textId="5330F971" w:rsidR="00846C30" w:rsidRPr="00846C30" w:rsidRDefault="00846C30" w:rsidP="00846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t>- требований к соблюдению порядка использования полос отвода и придорожных полос автомобильных дорог,</w:t>
      </w:r>
    </w:p>
    <w:p w14:paraId="0E09DA06" w14:textId="77777777" w:rsidR="00846C30" w:rsidRPr="00846C30" w:rsidRDefault="00846C30" w:rsidP="00846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t>-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обустройства;</w:t>
      </w:r>
    </w:p>
    <w:p w14:paraId="2AFDE3C9" w14:textId="77777777" w:rsidR="00846C30" w:rsidRPr="00846C30" w:rsidRDefault="00846C30" w:rsidP="00846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t>- требований и условий по размещению объектов временного и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полосах отвода и придорожных полосах автомобильных дорог;</w:t>
      </w:r>
    </w:p>
    <w:p w14:paraId="6918540F" w14:textId="77777777" w:rsidR="00846C30" w:rsidRPr="00846C30" w:rsidRDefault="00846C30" w:rsidP="00846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t>- требований и условий по присоединению объектов дорожного сервиса к автомобильным дорогам, а также условий и порядка прокладки, переустройства, переноса инженерных коммуникаций, их эксплуатации в границах полос отвода и придорожных полос автомобильных дорог;</w:t>
      </w:r>
    </w:p>
    <w:p w14:paraId="655DAC92" w14:textId="77777777" w:rsidR="00846C30" w:rsidRPr="00846C30" w:rsidRDefault="00846C30" w:rsidP="00846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t>- требований к организации и проведению работ по строительству, реконструкции, капитальному ремонту, ремонту и содержанию автомобильных дорог.</w:t>
      </w:r>
    </w:p>
    <w:p w14:paraId="55B2572C" w14:textId="77777777" w:rsidR="00846C30" w:rsidRPr="00846C30" w:rsidRDefault="00846C30" w:rsidP="00846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t>1.5. Права и обязанности должностных лиц при осуществлении муниципального дорожного контроля</w:t>
      </w:r>
    </w:p>
    <w:p w14:paraId="35C70FAC" w14:textId="77777777" w:rsidR="00846C30" w:rsidRPr="00846C30" w:rsidRDefault="00846C30" w:rsidP="00846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t>1.5.1. Уполномоченные должностные лица администрации Смидовичского городского поселения при осуществлении муниципального дорожного контроля имеют право:</w:t>
      </w:r>
    </w:p>
    <w:p w14:paraId="30B10769" w14:textId="77777777" w:rsidR="00846C30" w:rsidRPr="00846C30" w:rsidRDefault="00846C30" w:rsidP="00846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t>1) проводить проверки по основаниям и в соответствии с требованиями, установленными федеральным законодательством, законодательством Еврейской автономной области, НПА городского поселения;</w:t>
      </w:r>
    </w:p>
    <w:p w14:paraId="12761D64" w14:textId="77777777" w:rsidR="00846C30" w:rsidRPr="00846C30" w:rsidRDefault="00846C30" w:rsidP="00846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t>2) запрашивать и получать на основании мотивированных письменных запросов от юридического лица и индивидуального предпринимателя, проверка которых проводится, информацию и документы, необходимые в ходе проведения проверки;</w:t>
      </w:r>
    </w:p>
    <w:p w14:paraId="58523B6D" w14:textId="77777777" w:rsidR="00846C30" w:rsidRPr="00846C30" w:rsidRDefault="00846C30" w:rsidP="00846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lastRenderedPageBreak/>
        <w:t>3) привлекать в установленном законодательством Российской Федерации порядке экспертов, экспертные организации к проведению мероприятий по муниципальному контролю;</w:t>
      </w:r>
    </w:p>
    <w:p w14:paraId="65BEA3FB" w14:textId="77777777" w:rsidR="00846C30" w:rsidRPr="00846C30" w:rsidRDefault="00846C30" w:rsidP="00846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t>4) получать объяснения по фактам нарушения законодательства в области обеспечения сохранности автомобильных дорог;</w:t>
      </w:r>
    </w:p>
    <w:p w14:paraId="5DA5B6CA" w14:textId="77777777" w:rsidR="00846C30" w:rsidRPr="00846C30" w:rsidRDefault="00846C30" w:rsidP="00846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привлечении к административной ответственности;</w:t>
      </w:r>
    </w:p>
    <w:p w14:paraId="39623EB9" w14:textId="77777777" w:rsidR="00846C30" w:rsidRPr="00846C30" w:rsidRDefault="00846C30" w:rsidP="00846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30">
        <w:rPr>
          <w:color w:val="000000" w:themeColor="text1"/>
          <w:sz w:val="28"/>
          <w:szCs w:val="28"/>
        </w:rPr>
        <w:t>6) осуществлять иные права, предусмотренные действующим законодательством.</w:t>
      </w:r>
    </w:p>
    <w:p w14:paraId="515D7EDE" w14:textId="77777777" w:rsidR="00846C30" w:rsidRDefault="00846C30" w:rsidP="00BD2B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E7BC9A" w14:textId="7EAD1722" w:rsidR="000D3E90" w:rsidRDefault="00ED2F98" w:rsidP="00BD2B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</w:t>
      </w:r>
      <w:r w:rsidRPr="00ED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Муниципальный жилищный контроль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на территории </w:t>
      </w:r>
      <w:r w:rsidR="003C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Смидовичского городского поселения регламентируется </w:t>
      </w:r>
      <w:r w:rsidRPr="00ED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актами:</w:t>
      </w:r>
      <w:r w:rsidRPr="00ED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Жилищный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ED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D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Федеральный закон от 06 октября 2003 г. № 131-ФЗ «Об общих принципах организации местного самоуправления в Российской Федерации»;</w:t>
      </w:r>
      <w:r w:rsidRPr="00ED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23BAB1B" w14:textId="6C59AC6D" w:rsidR="002348DE" w:rsidRPr="00B12934" w:rsidRDefault="000D3E90" w:rsidP="000D3E90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0D3E9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</w:t>
      </w:r>
      <w:r w:rsidRPr="000D3E9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остановление  от 16.11.2017 № 551 «Об утверждении административного регламента исполнения муниципальной функции осуществления муниципального жилищного контроля на территории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  <w:r w:rsidR="00ED2F98" w:rsidRPr="00ED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указанные направления деятельности органа муниципального контроля соответствуют мерам по профилактике, предусмотренным статья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ED2F98" w:rsidRPr="00ED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6B3314C" w14:textId="77777777" w:rsidR="00F851FF" w:rsidRPr="00F851FF" w:rsidRDefault="00F851FF" w:rsidP="00F851FF">
      <w:pPr>
        <w:spacing w:after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Программы</w:t>
      </w:r>
    </w:p>
    <w:p w14:paraId="3E69DC14" w14:textId="77777777" w:rsidR="00BD2B2D" w:rsidRDefault="00F851FF" w:rsidP="00ED2F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Настоящая Программа разработана в целях предупреждения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а также повышения прозрачности системы муниципального контроля.</w:t>
      </w:r>
    </w:p>
    <w:p w14:paraId="7E2CC04E" w14:textId="77777777" w:rsidR="00BD2B2D" w:rsidRDefault="00BD2B2D" w:rsidP="00BD2B2D">
      <w:pPr>
        <w:spacing w:after="0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 и индивидуальными предпринимателями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требований,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муниципальными правовыми актами,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за соблюдением требований, установленных законодательством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376FF5B" w14:textId="20831DAC" w:rsidR="00F851FF" w:rsidRDefault="00BD2B2D" w:rsidP="00BD2B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муниципального контроля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Поставленные цели планируется достигнуть за счет решения следующих задач: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формирования единого понимания обязательных требований, требований,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установленных муниципальными правовыми актами в соответствующей сфере у всех участников контрольной деятельности;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выявления причин, факторов и условий, способствующих причинению вреда охраняемым законом ценностями, нарушению обязательных требований, требований, установленных муниципальными правовыми актами, определения способов устранения или снижения рисков их возникновения;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устранения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укрепления системы профилактики нарушений обязательных требований путем активизации профилактической деятельности;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повышения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исполнению.</w:t>
      </w:r>
    </w:p>
    <w:p w14:paraId="61161132" w14:textId="269E9078" w:rsidR="00BD2B2D" w:rsidRDefault="00BD2B2D" w:rsidP="00BD2B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2F4296" w14:textId="77777777" w:rsidR="00F851FF" w:rsidRPr="00F851FF" w:rsidRDefault="00F851FF" w:rsidP="00F851FF">
      <w:pPr>
        <w:spacing w:after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Мероприятия Программы</w:t>
      </w:r>
    </w:p>
    <w:p w14:paraId="1B1A705A" w14:textId="5BCD9CDB" w:rsidR="00F851FF" w:rsidRDefault="00F851FF" w:rsidP="00F851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 мероприятий по профилактике нарушений на 20</w:t>
      </w:r>
      <w:r w:rsidR="00BD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проект плана мероприятий по профилактике нарушений на 202</w:t>
      </w:r>
      <w:r w:rsidR="00BD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D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с указанием сроков их реализации и ответственных указаны в приложениях 1 и 2 к Программе.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 При получении органом муниципального контроля в соответствующей сфере деятельности сведений о готовящихся нарушениях или о признаках нарушений обязательных требований, требований, установленных муниципальными правовыми актами, администрацией </w:t>
      </w:r>
      <w:r w:rsidR="00BD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предложений </w:t>
      </w:r>
      <w:r w:rsidR="00BD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уполномоченных на осуществление соответствующего вида муниципального контроля, выдаются юридическим лицам и индивидуальным предпринимателям предостережения о недопустимости нарушения требований законодательства в случаях, предусмотренных частью 5 статьи 8.2 Федерального закона от 26 декабря 2008 г. </w:t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</w:r>
    </w:p>
    <w:p w14:paraId="1C208507" w14:textId="77777777" w:rsidR="00BD2B2D" w:rsidRPr="00F851FF" w:rsidRDefault="00BD2B2D" w:rsidP="00F851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54E9D6" w14:textId="77777777" w:rsidR="00F851FF" w:rsidRPr="00F851FF" w:rsidRDefault="00F851FF" w:rsidP="00F851FF">
      <w:pPr>
        <w:spacing w:after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Ресурсное обеспечение Программы</w:t>
      </w:r>
    </w:p>
    <w:p w14:paraId="49009253" w14:textId="7C18445D" w:rsidR="00382082" w:rsidRDefault="00F851FF" w:rsidP="00816DF6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Реализация профилактических мероприятий осуществляется специалистами администрации, уполномоченных на осуществление соответствующего вида муниципального контроля.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81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 w:rsidRPr="0025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 </w:t>
      </w:r>
      <w:hyperlink r:id="rId5" w:history="1">
        <w:r w:rsidR="00382082" w:rsidRPr="0025592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http://смидовичское.рф/documents/1045.html</w:t>
        </w:r>
      </w:hyperlink>
    </w:p>
    <w:p w14:paraId="349B98F9" w14:textId="71B61D7E" w:rsidR="00F851FF" w:rsidRPr="00F851FF" w:rsidRDefault="00F851FF" w:rsidP="00816DF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14:paraId="2441D154" w14:textId="77777777" w:rsidR="00F851FF" w:rsidRDefault="00F851FF" w:rsidP="00F851FF">
      <w:pPr>
        <w:spacing w:after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486751" w14:textId="73ABE374" w:rsidR="00F851FF" w:rsidRPr="00F851FF" w:rsidRDefault="00F851FF" w:rsidP="00F851FF">
      <w:pPr>
        <w:spacing w:after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Механизм реализации Программы</w:t>
      </w:r>
    </w:p>
    <w:p w14:paraId="04B0669F" w14:textId="0931B8E4" w:rsidR="00F851FF" w:rsidRPr="00F851FF" w:rsidRDefault="00816DF6" w:rsidP="00816DF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Ответственным за координацию деятельности участников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сводного доклада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юридического отдела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Ответственные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осуществляющие функции по исполнению муниципального контроля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выполняют следующие задачи: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реализацию мероприятий по профилактике нарушений требований согласно Плану мероприятий по профилактике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годов;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подготовку докладов о ходе реализации Программы по соответствующей сфере деятельности;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сбор и накопление информации о ходе реализации Программы, анализируют ситуации по соблюдению требований, установленных муниципальными правовыми актами и возникающих у подконтрольных субъектов в связи с этим проблем;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подготавливают предложения по формированию (уточнению) перечня программных мероприятий на очередной год.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F851FF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"Муниципальный контроль".</w:t>
      </w:r>
    </w:p>
    <w:p w14:paraId="1D186005" w14:textId="77777777" w:rsidR="001C75D5" w:rsidRDefault="001C75D5" w:rsidP="00816DF6">
      <w:pPr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5D8D37" w14:textId="46148AA9" w:rsidR="00F851FF" w:rsidRPr="00F851FF" w:rsidRDefault="00F851FF" w:rsidP="00F851FF">
      <w:pPr>
        <w:spacing w:after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Оценка эффективности Программы</w:t>
      </w:r>
    </w:p>
    <w:p w14:paraId="65FF84AB" w14:textId="2B015C6C" w:rsidR="00F851FF" w:rsidRDefault="00F851FF" w:rsidP="000D3E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Определенная настоящей программой система профилактических мер предусматривает изменение формы воздействия на подконтрольные субъекты с репрессивной на профилактическую.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реализации программы к 202</w:t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ожидается повышение уровня информированности подконтрольных субъектов по вопросам соблюдения требований</w:t>
      </w:r>
      <w:r w:rsidR="00C3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муниципальными правовыми актами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исполнению, создания мотивации к добросовестному поведению подконтрольных субъектов, что в результате должно привести к снижению количества нарушений требований, установленны</w:t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актами, оценка соблюдения которых является предметом осуществления муниципального контроля.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мероприятий по профилактике нарушений и в целом Программы по итогам календарного года с учетом достижения целей Программы устанавливаются отчетные показатели: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перечней нормативных правовых актов, содержащих требования, установленные муниципальными правовыми актами, а также их текстов, размещенных и поддерживаемых в актуальном состоянии на официальном сайте администрации района;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информационных сообщений (руководств, памяток) по соблюдению требований, установленных муниципальными правовыми актами, размещенных в средствах массовой информации;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субъектов, обратившихся за разъяснением требований, установленных муниципальными правовыми актами;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обобщений практики осуществления муниципального контроля;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выданных предостережений о недопустимости нарушений обязательных требований, требований, установленных муниципальными правовыми актами</w:t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Отчетные показатели на 20</w:t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планируемые отчетные показатели на 202</w:t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указаны в приложении 3 к настоящей Программе.</w:t>
      </w:r>
    </w:p>
    <w:p w14:paraId="423A7A89" w14:textId="77777777" w:rsidR="00B12934" w:rsidRPr="00F851FF" w:rsidRDefault="00B12934" w:rsidP="00F851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1808C" w14:textId="77777777" w:rsidR="00F851FF" w:rsidRPr="00F851FF" w:rsidRDefault="00F851FF" w:rsidP="00F851FF">
      <w:pPr>
        <w:spacing w:after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Анализ рисков реализации Программы</w:t>
      </w:r>
    </w:p>
    <w:p w14:paraId="66FD27F7" w14:textId="2B0E2EFE" w:rsidR="00F851FF" w:rsidRPr="00F851FF" w:rsidRDefault="00F851FF" w:rsidP="00255926">
      <w:pP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возможны внесения изменений и корректировка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</w:t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 w:rsidR="000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14:paraId="409C43B1" w14:textId="77777777" w:rsidR="00F851FF" w:rsidRPr="00F851FF" w:rsidRDefault="00F851FF" w:rsidP="00F851FF">
      <w:pPr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DDB20B" w14:textId="77777777" w:rsidR="00F851FF" w:rsidRPr="00F851FF" w:rsidRDefault="00F851FF" w:rsidP="00F851FF">
      <w:pPr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48D5D5" w14:textId="77777777" w:rsidR="000D3E90" w:rsidRDefault="000D3E90" w:rsidP="00B12934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718D2" w14:textId="77777777" w:rsidR="000D3E90" w:rsidRDefault="000D3E90" w:rsidP="00B12934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25E6B" w14:textId="77777777" w:rsidR="000D3E90" w:rsidRDefault="000D3E90" w:rsidP="00B12934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4BC19A" w14:textId="77777777" w:rsidR="000D3E90" w:rsidRDefault="000D3E90" w:rsidP="00B12934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23451" w14:textId="77777777" w:rsidR="000D3E90" w:rsidRDefault="000D3E90" w:rsidP="00B12934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F04CE" w14:textId="77777777" w:rsidR="000D3E90" w:rsidRDefault="000D3E90" w:rsidP="00B12934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36997E" w14:textId="77777777" w:rsidR="000D3E90" w:rsidRDefault="000D3E90" w:rsidP="00B12934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AE0C7" w14:textId="77777777" w:rsidR="000D3E90" w:rsidRDefault="000D3E90" w:rsidP="00B12934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61C94" w14:textId="77777777" w:rsidR="000D3E90" w:rsidRDefault="00F851FF" w:rsidP="0038208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ПРИЛОЖЕНИЕ 1</w:t>
      </w:r>
    </w:p>
    <w:p w14:paraId="48E00957" w14:textId="77777777" w:rsidR="00C36579" w:rsidRDefault="00F851FF" w:rsidP="0038208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к Программе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B1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12934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рофилактики нарушений </w:t>
      </w:r>
      <w:r w:rsidR="00C36579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C3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A14BC02" w14:textId="1D0E4E56" w:rsidR="00B12934" w:rsidRDefault="00C36579" w:rsidP="0038208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муниципальными правовыми актами</w:t>
      </w:r>
    </w:p>
    <w:p w14:paraId="2FDA73C3" w14:textId="5B245CF0" w:rsidR="00B12934" w:rsidRDefault="00B12934" w:rsidP="0038208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осуществляемого</w:t>
      </w:r>
    </w:p>
    <w:p w14:paraId="21C34394" w14:textId="77777777" w:rsidR="00C36579" w:rsidRDefault="00B12934" w:rsidP="0038208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городского поселения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84C9D4" w14:textId="55D32F1D" w:rsidR="00B12934" w:rsidRPr="00F851FF" w:rsidRDefault="00B12934" w:rsidP="0038208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</w:p>
    <w:p w14:paraId="65043A8B" w14:textId="75726BFA" w:rsidR="00F851FF" w:rsidRPr="00F851FF" w:rsidRDefault="00F851FF" w:rsidP="00F851F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6CB92" w14:textId="3E2808AC" w:rsidR="00F851FF" w:rsidRDefault="00F851FF" w:rsidP="00F851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мероприятий по профилактике нарушений на 20</w:t>
      </w:r>
      <w:r w:rsidR="00E0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20E18DCC" w14:textId="77777777" w:rsidR="00382082" w:rsidRPr="00F851FF" w:rsidRDefault="00382082" w:rsidP="00F851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578"/>
        <w:gridCol w:w="14"/>
        <w:gridCol w:w="14"/>
        <w:gridCol w:w="4594"/>
        <w:gridCol w:w="2242"/>
        <w:gridCol w:w="15"/>
        <w:gridCol w:w="14"/>
        <w:gridCol w:w="1889"/>
      </w:tblGrid>
      <w:tr w:rsidR="00F851FF" w:rsidRPr="00F851FF" w14:paraId="66802054" w14:textId="77777777" w:rsidTr="00F851FF"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CA184" w14:textId="77777777" w:rsidR="00F851FF" w:rsidRPr="00910777" w:rsidRDefault="00F851FF" w:rsidP="00382082">
            <w:pPr>
              <w:spacing w:after="0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D19FE" w14:textId="77777777" w:rsidR="00F851FF" w:rsidRPr="00910777" w:rsidRDefault="00F851FF" w:rsidP="00382082">
            <w:pPr>
              <w:spacing w:after="0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B2BB2" w14:textId="77777777" w:rsidR="00F851FF" w:rsidRPr="00910777" w:rsidRDefault="00F851FF" w:rsidP="00382082">
            <w:pPr>
              <w:spacing w:after="0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(периодичность) проведения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82068" w14:textId="77777777" w:rsidR="00F851FF" w:rsidRPr="00910777" w:rsidRDefault="00F851FF" w:rsidP="00382082">
            <w:pPr>
              <w:spacing w:after="0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F851FF" w:rsidRPr="00F851FF" w14:paraId="5B897757" w14:textId="77777777" w:rsidTr="000D3E90"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51B98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07155" w14:textId="5B0448A6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 актуализация на официальном сайте администрации </w:t>
            </w:r>
            <w:r w:rsidR="000D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Смидовичского городского поселения 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каждого вида муниципального контроля перечня нормативных правовых актов или их отдельных частей, содержащих требования, установленные муниципальными правовыми актами, оценка соблюдения которых является предметом осуществления муниципального контроля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89EED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(в случае отмены действующих или принятия новых нормативных правовых актов, в течение 30 дней)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A5A3CB" w14:textId="728F2D0E" w:rsidR="00F851FF" w:rsidRPr="00910777" w:rsidRDefault="000D3E90" w:rsidP="000D3E90">
            <w:pPr>
              <w:spacing w:after="36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F851FF" w:rsidRPr="00F851FF" w14:paraId="0B25E82A" w14:textId="77777777" w:rsidTr="000D3E90"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42138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B284C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обращений подконтрольных субъектов по вопросам полноты и актуальности перечней нормативных правовых актов, обеспечение их анализа и при необходимости актуализации перечней нормативных правовых актов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5EC56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87B7B" w14:textId="64976D87" w:rsidR="00F851FF" w:rsidRPr="00910777" w:rsidRDefault="000D3E90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F851FF" w:rsidRPr="00F851FF" w14:paraId="5A78F03D" w14:textId="77777777" w:rsidTr="000D3E90"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85BDD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90780" w14:textId="43BF6933" w:rsidR="00F851FF" w:rsidRPr="00910777" w:rsidRDefault="00F851FF" w:rsidP="00F851FF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подконтрольных субъектов по вопросам соблюдения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посредством: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проведения личных приемов подконтрольных субъектов;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рассмотрение письменных обращений;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устного и письменного консультирования;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проведение разъяснительной работы в ходе проведения проверок и заключения договоров аренды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187A6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DDD673" w14:textId="2051C1AA" w:rsidR="00F851FF" w:rsidRPr="00910777" w:rsidRDefault="000D3E90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F851FF" w:rsidRPr="00F851FF" w14:paraId="5D3C93E8" w14:textId="77777777" w:rsidTr="000D3E90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534BE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53C09" w14:textId="2133AADD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3CE509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2B53DA" w14:textId="7B7F66A1" w:rsidR="00F851FF" w:rsidRPr="00910777" w:rsidRDefault="000D3E90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F851FF" w:rsidRPr="00F851FF" w14:paraId="51A2175A" w14:textId="77777777" w:rsidTr="000D3E90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31095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01426" w14:textId="19757111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сбора данных об организации и проведении мероприятий по контролю, о направлении предостережений о недопустимости нарушения требований, установленных муниципальными правовыми актами, об обжаловании результатов мероприятий по контролю, в том числе в судебном порядке; обеспечение анализа выявленных проблемных вопросов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1BE90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685C1A" w14:textId="61912074" w:rsidR="00F851FF" w:rsidRPr="00910777" w:rsidRDefault="000D3E90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F851FF" w:rsidRPr="00F851FF" w14:paraId="42A41E79" w14:textId="77777777" w:rsidTr="00F851FF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6C397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A6746" w14:textId="10FDE20E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0D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Смидовичского городского поселения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проведения плановых проверок юридических лиц и индивидуальных предпринимателей на очередной календарный год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8C617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01 декабря года, предшествующего году проведения таких проверок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43C25" w14:textId="131A2B7F" w:rsidR="00F851FF" w:rsidRPr="00910777" w:rsidRDefault="000D3E90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F851FF" w:rsidRPr="00F851FF" w14:paraId="6E3DBB03" w14:textId="77777777" w:rsidTr="00F851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31E94A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F93D9" w14:textId="02C7920F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предостережений о недопустимости нарушения </w:t>
            </w:r>
            <w:r w:rsidR="00803120" w:rsidRPr="008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803120" w:rsidRPr="008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Правилами, утвержденными Постановлением Правительства РФ от 10.02.2017 № 166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7CF1D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(в случаях, предусмотренных ч. 5-7 ст. 8.2 и ч. 6 ст. 8.3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контроля»)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158F0" w14:textId="10311C4C" w:rsidR="00F851FF" w:rsidRPr="00910777" w:rsidRDefault="000D3E90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 специалисты</w:t>
            </w:r>
          </w:p>
        </w:tc>
      </w:tr>
      <w:tr w:rsidR="00F851FF" w:rsidRPr="00F851FF" w14:paraId="568BA52F" w14:textId="77777777" w:rsidTr="00F851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C5B66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B34E5" w14:textId="5E3A60EF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юридическими лицами, индивидуальными предпринимателями требований, установленных муниципальными правовыми актами, при осуществлении муниципального контроля администрацией </w:t>
            </w:r>
            <w:r w:rsidR="000D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очередной год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8EAB0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декабря текущего года.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0564D" w14:textId="65EACCD4" w:rsidR="00F851FF" w:rsidRPr="00910777" w:rsidRDefault="000D3E90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</w:tbl>
    <w:p w14:paraId="05FDFF5E" w14:textId="77777777" w:rsidR="000D3E90" w:rsidRDefault="000D3E90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F56A4F" w14:textId="77777777" w:rsidR="000D3E90" w:rsidRDefault="000D3E90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B88C5" w14:textId="77777777" w:rsidR="000D3E90" w:rsidRDefault="000D3E90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AA619" w14:textId="77777777" w:rsidR="000D3E90" w:rsidRDefault="000D3E90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A3D62D" w14:textId="77777777" w:rsidR="000D3E90" w:rsidRDefault="000D3E90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FA9558" w14:textId="77777777" w:rsidR="000D3E90" w:rsidRDefault="000D3E90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6C0536" w14:textId="77777777" w:rsidR="000D3E90" w:rsidRDefault="000D3E90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CC6877" w14:textId="77777777" w:rsidR="000D3E90" w:rsidRDefault="000D3E90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9D546C" w14:textId="77777777" w:rsidR="000D3E90" w:rsidRDefault="000D3E90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83DB3" w14:textId="77777777" w:rsidR="000D3E90" w:rsidRDefault="000D3E90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848C04" w14:textId="77777777" w:rsidR="000D3E90" w:rsidRDefault="000D3E90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C3783D" w14:textId="77777777" w:rsidR="000D3E90" w:rsidRDefault="000D3E90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AACAE8" w14:textId="77777777" w:rsidR="000D3E90" w:rsidRDefault="000D3E90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4353B" w14:textId="77777777" w:rsidR="00382082" w:rsidRDefault="00382082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038186" w14:textId="77777777" w:rsidR="00382082" w:rsidRDefault="00382082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3D356C" w14:textId="77777777" w:rsidR="00382082" w:rsidRDefault="00382082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B3F51E" w14:textId="468CD110" w:rsidR="00F851FF" w:rsidRPr="00F851FF" w:rsidRDefault="00F851FF" w:rsidP="00F851FF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653A17" w14:textId="77777777" w:rsidR="00382082" w:rsidRPr="00382082" w:rsidRDefault="00F851FF" w:rsidP="0091077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19768A73" w14:textId="2E85C03D" w:rsidR="00E052E9" w:rsidRPr="00382082" w:rsidRDefault="00F851FF" w:rsidP="0038208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Программе</w:t>
      </w:r>
      <w:r w:rsid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10777"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052E9"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рофилактики нарушений </w:t>
      </w:r>
      <w:r w:rsidR="00803120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803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муниципальными правовыми актами</w:t>
      </w:r>
      <w:r w:rsidR="00803120"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2E9"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муниципального контроля, осуществляемого администрацией Смидовичского городского поселения на 2020 год и плановый период 2021 – 2022 годов</w:t>
      </w:r>
    </w:p>
    <w:p w14:paraId="39AA6CE2" w14:textId="77777777" w:rsidR="00803120" w:rsidRDefault="00803120" w:rsidP="00F851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49C83" w14:textId="5C2CB1B6" w:rsidR="00F851FF" w:rsidRPr="00382082" w:rsidRDefault="00F851FF" w:rsidP="00F851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мероприятий по профилактике нарушений</w:t>
      </w:r>
      <w:r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202</w:t>
      </w:r>
      <w:r w:rsidR="00DD4CA3"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D4CA3"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14:paraId="0B2EA341" w14:textId="77777777" w:rsidR="00910777" w:rsidRPr="00F851FF" w:rsidRDefault="00910777" w:rsidP="00F851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578"/>
        <w:gridCol w:w="14"/>
        <w:gridCol w:w="14"/>
        <w:gridCol w:w="4594"/>
        <w:gridCol w:w="2242"/>
        <w:gridCol w:w="15"/>
        <w:gridCol w:w="14"/>
        <w:gridCol w:w="1889"/>
      </w:tblGrid>
      <w:tr w:rsidR="00F851FF" w:rsidRPr="00F851FF" w14:paraId="5A2131B0" w14:textId="77777777" w:rsidTr="00F851FF"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50901" w14:textId="77777777" w:rsidR="00F851FF" w:rsidRPr="00DD4CA3" w:rsidRDefault="00F851FF" w:rsidP="00382082">
            <w:pPr>
              <w:spacing w:after="0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76D23" w14:textId="77777777" w:rsidR="00F851FF" w:rsidRPr="00DD4CA3" w:rsidRDefault="00F851FF" w:rsidP="00382082">
            <w:pPr>
              <w:spacing w:after="0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76EDA" w14:textId="34EFDB74" w:rsidR="00382082" w:rsidRDefault="00F851FF" w:rsidP="00382082">
            <w:pPr>
              <w:spacing w:after="0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14:paraId="45F2C8A2" w14:textId="359DEA04" w:rsidR="00F851FF" w:rsidRPr="00DD4CA3" w:rsidRDefault="00F851FF" w:rsidP="00382082">
            <w:pPr>
              <w:spacing w:after="0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(периодичность) проведения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7BE6E" w14:textId="77777777" w:rsidR="00F851FF" w:rsidRPr="00DD4CA3" w:rsidRDefault="00F851FF" w:rsidP="00382082">
            <w:pPr>
              <w:spacing w:after="0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F851FF" w:rsidRPr="00F851FF" w14:paraId="4F7F9C5F" w14:textId="77777777" w:rsidTr="00F851FF"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C21D3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A8348" w14:textId="5A1FE4CE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 актуализация на официальном сайте администрации </w:t>
            </w:r>
            <w:r w:rsidR="000D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каждого вида муниципального контроля перечня нормативных правовых актов или их отдельных частей, содержащих требования, установленные муниципальными правовыми актами, оценка соблюдения которых является предметом осуществления муниципального контроля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B1CA7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6EEB0" w14:textId="257D7901" w:rsidR="00F851FF" w:rsidRPr="00DD4CA3" w:rsidRDefault="00C96B53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F851FF" w:rsidRPr="00F851FF" w14:paraId="5903D71E" w14:textId="77777777" w:rsidTr="00F851FF"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EB875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7596F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обращений подконтрольных субъектов по вопросам полноты и актуальности перечней нормативных правовых актов, обеспечение их анализа и при необходимости актуализации перечней нормативных правовых актов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EFE20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7BC69" w14:textId="311A71F1" w:rsidR="00F851FF" w:rsidRPr="00DD4CA3" w:rsidRDefault="00C96B53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F851FF" w:rsidRPr="00F851FF" w14:paraId="334555DE" w14:textId="77777777" w:rsidTr="00F851FF"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084FA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A0D97" w14:textId="14999059" w:rsidR="00F851FF" w:rsidRPr="00DD4CA3" w:rsidRDefault="00F851FF" w:rsidP="00F851FF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подконтрольных субъектов по вопросам соблюдения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посредством: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размещения на официальном сайте администрации руководств (памяток) по соблюдению обязательных требований;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проведения личных приемов подконтрольных субъектов;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рассмотрение письменных обращений;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устного и письменного консультирования;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проведение разъяснительной работы в ходе проведения проверок и заключения договоров аренды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8181F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234ED" w14:textId="4645C4D1" w:rsidR="00F851FF" w:rsidRPr="00DD4CA3" w:rsidRDefault="00163AAB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F851FF" w:rsidRPr="00F851FF" w14:paraId="32E89CAD" w14:textId="77777777" w:rsidTr="00F851FF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C038A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0691A" w14:textId="6243742E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16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CC51D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2CBFD" w14:textId="4D071B6D" w:rsidR="00F851FF" w:rsidRPr="00DD4CA3" w:rsidRDefault="00163AAB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F851FF" w:rsidRPr="00F851FF" w14:paraId="3DF945C1" w14:textId="77777777" w:rsidTr="00F851FF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F64C1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8F3AA" w14:textId="50CCFE59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сбора данных об организации и проведении мероприятий по контролю, о направлении предостережений о недопустимости нарушения требований, установленных муниципальными правовыми актами, об обжаловании результатов мероприятий по контролю, в том числе в судебном порядке; обеспечение анализа выявленных проблемных вопросов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89966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1B352" w14:textId="283EC1F1" w:rsidR="00F851FF" w:rsidRPr="00DD4CA3" w:rsidRDefault="00163AAB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F851FF" w:rsidRPr="00F851FF" w14:paraId="7A001BB4" w14:textId="77777777" w:rsidTr="00F851FF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5C56C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37E93" w14:textId="303959B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08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проведения плановых проверок юридических лиц и индивидуальных предпринимателей на очередной календарный год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BAC09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01 декабря года, предшествующего году проведения таких проверок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3BEEC" w14:textId="28950894" w:rsidR="00F851FF" w:rsidRPr="00DD4CA3" w:rsidRDefault="00163AAB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F851FF" w:rsidRPr="00F851FF" w14:paraId="4A07D2AE" w14:textId="77777777" w:rsidTr="00F851FF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3BC87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475DC" w14:textId="037AA4A8" w:rsidR="00F851FF" w:rsidRPr="00DD4CA3" w:rsidRDefault="00F851FF" w:rsidP="00F851FF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79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о результатах муниципального контроля, в том числе: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проведенных проверках, количестве выявленных нарушений и выданных предписаний;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A6BA3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02993" w14:textId="3A61A6D0" w:rsidR="00F851FF" w:rsidRPr="00DD4CA3" w:rsidRDefault="00793B55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F851FF" w:rsidRPr="00F851FF" w14:paraId="0A9766E0" w14:textId="77777777" w:rsidTr="00F851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A34BB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35A367" w14:textId="2232FC05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предостережений о недопустимости нарушения </w:t>
            </w:r>
            <w:r w:rsidR="00803120" w:rsidRPr="008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Правилами, утвержденными Постановлением Правительства РФ от 10.02.2017 № 166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A8C78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(в случаях, предусмотренных ч. 5-7 ст. 8.2 и ч. 6 ст. 8.3 Федерального закона от 26.12.2008 № 294-ФЗ «О защите прав юридических лиц и индивидуальных предпринимателей 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осуществлении государственного контроля (надзора) и муниципального контроля»)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BC092" w14:textId="48D281F4" w:rsidR="00F851FF" w:rsidRPr="00DD4CA3" w:rsidRDefault="00793B55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 специалисты</w:t>
            </w:r>
          </w:p>
        </w:tc>
      </w:tr>
      <w:tr w:rsidR="00F851FF" w:rsidRPr="00F851FF" w14:paraId="69A8FF11" w14:textId="77777777" w:rsidTr="00F851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25DF0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AB3BB" w14:textId="4E51501A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юридическими лицами, индивидуальными предпринимателями требований, установленных муниципальными правовыми актами, при осуществлении муниципального контроля администрацией </w:t>
            </w:r>
            <w:r w:rsidR="0038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очередной год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DC401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декабря текущего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5479C" w14:textId="2A0AAC0F" w:rsidR="00F851FF" w:rsidRPr="00DD4CA3" w:rsidRDefault="00793B55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</w:tbl>
    <w:p w14:paraId="34B10522" w14:textId="77777777" w:rsidR="00F851FF" w:rsidRPr="00F851FF" w:rsidRDefault="00F851FF" w:rsidP="00F851FF">
      <w:pPr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9B8A12" w14:textId="77777777" w:rsidR="00793B55" w:rsidRPr="00382082" w:rsidRDefault="00F851FF" w:rsidP="00DD4CA3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14:paraId="33541B49" w14:textId="25491458" w:rsidR="00DD4CA3" w:rsidRPr="00382082" w:rsidRDefault="00F851FF" w:rsidP="00DD4CA3">
      <w:pPr>
        <w:spacing w:after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Программе «</w:t>
      </w:r>
      <w:r w:rsidR="00DD4CA3"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нарушений </w:t>
      </w:r>
      <w:r w:rsidR="00803120"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803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муниципальными правовыми актами</w:t>
      </w:r>
      <w:r w:rsidR="00DD4CA3" w:rsidRPr="003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муниципального контроля, осуществляемого администрацией Смидовичского городского поселения на 2020 год и плановый период 2021 – 2022 годов»</w:t>
      </w:r>
    </w:p>
    <w:p w14:paraId="7BF3089A" w14:textId="77777777" w:rsidR="00382082" w:rsidRDefault="00382082" w:rsidP="00F851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91C953" w14:textId="28D7DAD6" w:rsidR="00F851FF" w:rsidRDefault="00F851FF" w:rsidP="00F851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ОТЧЕТНЫЕ ПОКАЗАТЕЛИ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20</w:t>
      </w:r>
      <w:r w:rsidR="0091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планируемые отчетные показатели на 202</w:t>
      </w:r>
      <w:r w:rsidR="0091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1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14:paraId="453A2B7B" w14:textId="77777777" w:rsidR="00910777" w:rsidRPr="00F851FF" w:rsidRDefault="00910777" w:rsidP="00F851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57"/>
        <w:gridCol w:w="4127"/>
        <w:gridCol w:w="1227"/>
        <w:gridCol w:w="1211"/>
        <w:gridCol w:w="1275"/>
        <w:gridCol w:w="1418"/>
      </w:tblGrid>
      <w:tr w:rsidR="00F851FF" w:rsidRPr="00F851FF" w14:paraId="6606503D" w14:textId="77777777" w:rsidTr="00382082">
        <w:trPr>
          <w:trHeight w:val="1004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574C2" w14:textId="77777777" w:rsidR="00F851FF" w:rsidRPr="00910777" w:rsidRDefault="00F851FF" w:rsidP="00382082">
            <w:pPr>
              <w:spacing w:after="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CF6D7" w14:textId="77777777" w:rsidR="00F851FF" w:rsidRPr="00910777" w:rsidRDefault="00F851FF" w:rsidP="00382082">
            <w:pPr>
              <w:spacing w:after="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67112" w14:textId="66C059C2" w:rsidR="00F851FF" w:rsidRPr="00910777" w:rsidRDefault="00F851FF" w:rsidP="00382082">
            <w:pPr>
              <w:spacing w:after="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(ед</w:t>
            </w:r>
            <w:r w:rsidR="0079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н.)</w:t>
            </w:r>
          </w:p>
        </w:tc>
        <w:tc>
          <w:tcPr>
            <w:tcW w:w="3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C86A6" w14:textId="7FB04801" w:rsidR="00F851FF" w:rsidRPr="00910777" w:rsidRDefault="00F851FF" w:rsidP="00382082">
            <w:pPr>
              <w:spacing w:after="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отчетного показателя на 20</w:t>
            </w:r>
            <w:r w:rsidR="0079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год и планируемые отчетные показатели на 202</w:t>
            </w:r>
            <w:r w:rsidR="00DD4CA3"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D4CA3"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годы</w:t>
            </w:r>
          </w:p>
        </w:tc>
      </w:tr>
      <w:tr w:rsidR="00F851FF" w:rsidRPr="00F851FF" w14:paraId="2991A91F" w14:textId="77777777" w:rsidTr="00382082">
        <w:trPr>
          <w:trHeight w:val="613"/>
        </w:trPr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12E5F" w14:textId="77777777" w:rsidR="00F851FF" w:rsidRPr="00F851FF" w:rsidRDefault="00F851FF" w:rsidP="003820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CAFCE" w14:textId="77777777" w:rsidR="00F851FF" w:rsidRPr="00F851FF" w:rsidRDefault="00F851FF" w:rsidP="003820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13BA4" w14:textId="77777777" w:rsidR="00F851FF" w:rsidRPr="00F851FF" w:rsidRDefault="00F851FF" w:rsidP="003820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9D932" w14:textId="49EEA919" w:rsidR="00F851FF" w:rsidRPr="00910777" w:rsidRDefault="00F851FF" w:rsidP="00382082">
            <w:pPr>
              <w:spacing w:after="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D4CA3"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E2C1A" w14:textId="3CEF1868" w:rsidR="00F851FF" w:rsidRPr="00910777" w:rsidRDefault="00F851FF" w:rsidP="00382082">
            <w:pPr>
              <w:spacing w:after="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D4CA3"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ED297" w14:textId="71539135" w:rsidR="00F851FF" w:rsidRPr="00910777" w:rsidRDefault="00F851FF" w:rsidP="00382082">
            <w:pPr>
              <w:spacing w:after="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D4CA3"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51FF" w:rsidRPr="00F851FF" w14:paraId="330FAA4E" w14:textId="77777777" w:rsidTr="0038208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1E1ED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52EDE" w14:textId="7F9E426A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перечней нормативных правовых актов, содержащих требования, установленные муниципальными правовыми актами, а также их текстов, размещенных и поддерживаемых в актуальном состоянии на официальном сайте в администрации </w:t>
            </w:r>
            <w:r w:rsidR="0079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3D875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3EA3A" w14:textId="7B5C8DAB" w:rsidR="00F851FF" w:rsidRPr="00F851FF" w:rsidRDefault="00793B55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D9839" w14:textId="1301C0CE" w:rsidR="00F851FF" w:rsidRPr="00F851FF" w:rsidRDefault="00793B55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5A4CA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851FF" w:rsidRPr="00F851FF" w14:paraId="258D98C1" w14:textId="77777777" w:rsidTr="0038208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552C4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520A4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информационных сообщений (руководств, памяток) по </w:t>
            </w: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соблюдению обязательных требований, требований, установленных муниципальными правовыми актами, размещенных в средствах массовой информации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1FBBB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33210" w14:textId="68933A6A" w:rsidR="00F851FF" w:rsidRPr="00F851FF" w:rsidRDefault="00793B55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476D7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FE694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851FF" w:rsidRPr="00F851FF" w14:paraId="10CAA6E5" w14:textId="77777777" w:rsidTr="00382082">
        <w:trPr>
          <w:trHeight w:val="2422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9E78C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4D1FC" w14:textId="7566E38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субъектов, обратившихся за разъяснением требований, установленных муниципальными правовыми актами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86825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024BD" w14:textId="77777777" w:rsidR="00F851FF" w:rsidRPr="00793B55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E4393" w14:textId="77777777" w:rsidR="00F851FF" w:rsidRPr="00793B55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31ADE" w14:textId="77777777" w:rsidR="00F851FF" w:rsidRPr="00793B55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F851FF" w:rsidRPr="00F851FF" w14:paraId="2BF392AB" w14:textId="77777777" w:rsidTr="00382082">
        <w:trPr>
          <w:trHeight w:val="96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1566A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CF554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обобщений практики осуществления муниципального контроля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C62AB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21B15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5A9C1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E22A2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51FF" w:rsidRPr="00F851FF" w14:paraId="0B246E36" w14:textId="77777777" w:rsidTr="00382082">
        <w:trPr>
          <w:trHeight w:val="1503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E8097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7EBDB" w14:textId="0733982D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выданных предостережений о недопустимости нарушений требований, установленных муниципальными правовыми актами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029F1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5E649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02901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1E4D3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51FF" w:rsidRPr="00F851FF" w14:paraId="51280D4B" w14:textId="77777777" w:rsidTr="00382082">
        <w:trPr>
          <w:trHeight w:val="1784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4D554" w14:textId="77777777" w:rsidR="00F851FF" w:rsidRPr="00910777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8A479" w14:textId="616199A3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выданных предписаний об устранении нарушений требований, установленных муниципальными правовыми актами, в общем объеме проверок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A8F33" w14:textId="77777777" w:rsidR="00F851FF" w:rsidRPr="00DD4CA3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8457D1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9C0EC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AE8F7" w14:textId="77777777" w:rsidR="00F851FF" w:rsidRPr="00F851FF" w:rsidRDefault="00F851FF" w:rsidP="00F851F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0B7630CB" w14:textId="77777777" w:rsidR="0054664F" w:rsidRPr="00F851FF" w:rsidRDefault="0054664F">
      <w:pPr>
        <w:rPr>
          <w:rFonts w:ascii="Times New Roman" w:hAnsi="Times New Roman" w:cs="Times New Roman"/>
          <w:sz w:val="28"/>
          <w:szCs w:val="28"/>
        </w:rPr>
      </w:pPr>
    </w:p>
    <w:sectPr w:rsidR="0054664F" w:rsidRPr="00F851FF" w:rsidSect="00F851F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88"/>
    <w:rsid w:val="00004FE3"/>
    <w:rsid w:val="000860B9"/>
    <w:rsid w:val="000D3E90"/>
    <w:rsid w:val="00141F8B"/>
    <w:rsid w:val="00163AAB"/>
    <w:rsid w:val="001C75D5"/>
    <w:rsid w:val="002348DE"/>
    <w:rsid w:val="00255926"/>
    <w:rsid w:val="002611CA"/>
    <w:rsid w:val="00382082"/>
    <w:rsid w:val="00397188"/>
    <w:rsid w:val="003C2276"/>
    <w:rsid w:val="0054664F"/>
    <w:rsid w:val="006A2575"/>
    <w:rsid w:val="006E04D6"/>
    <w:rsid w:val="00793B55"/>
    <w:rsid w:val="00803120"/>
    <w:rsid w:val="00816DF6"/>
    <w:rsid w:val="00846C30"/>
    <w:rsid w:val="00902924"/>
    <w:rsid w:val="00910777"/>
    <w:rsid w:val="00A4230F"/>
    <w:rsid w:val="00A925E3"/>
    <w:rsid w:val="00B12934"/>
    <w:rsid w:val="00B91F69"/>
    <w:rsid w:val="00BD2B2D"/>
    <w:rsid w:val="00C36579"/>
    <w:rsid w:val="00C96B53"/>
    <w:rsid w:val="00CE5165"/>
    <w:rsid w:val="00DD4CA3"/>
    <w:rsid w:val="00E052E9"/>
    <w:rsid w:val="00ED2F98"/>
    <w:rsid w:val="00F851FF"/>
    <w:rsid w:val="00F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7C15"/>
  <w15:chartTrackingRefBased/>
  <w15:docId w15:val="{C8E60BE5-F01D-4899-AD8B-0C9E3145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1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E90"/>
    <w:rPr>
      <w:b/>
      <w:bCs/>
    </w:rPr>
  </w:style>
  <w:style w:type="character" w:styleId="a5">
    <w:name w:val="Hyperlink"/>
    <w:basedOn w:val="a0"/>
    <w:uiPriority w:val="99"/>
    <w:unhideWhenUsed/>
    <w:rsid w:val="0038208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8208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04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9;&#1084;&#1080;&#1076;&#1086;&#1074;&#1080;&#1095;&#1089;&#1082;&#1086;&#1077;.&#1088;&#1092;/documents/10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4A2D-AF63-4BF9-8E53-2D34F5BB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2020-03-15T22:46:00Z</cp:lastPrinted>
  <dcterms:created xsi:type="dcterms:W3CDTF">2020-10-12T00:02:00Z</dcterms:created>
  <dcterms:modified xsi:type="dcterms:W3CDTF">2020-10-12T00:02:00Z</dcterms:modified>
</cp:coreProperties>
</file>